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6FE" w:rsidRPr="00203292" w:rsidRDefault="004866FE" w:rsidP="004866FE">
      <w:pPr>
        <w:jc w:val="center"/>
        <w:rPr>
          <w:b/>
          <w:sz w:val="32"/>
          <w:szCs w:val="32"/>
        </w:rPr>
      </w:pPr>
      <w:r w:rsidRPr="00203292">
        <w:rPr>
          <w:b/>
          <w:sz w:val="32"/>
          <w:szCs w:val="32"/>
        </w:rPr>
        <w:t>ТЕРРИТОРИАЛЬНАЯ ИЗБИРАТЕЛЬНАЯ КОМИССИЯ ЛЬГОВСКОГО РАЙОНА КУРСКОЙ ОБЛАСТИ</w:t>
      </w:r>
    </w:p>
    <w:p w:rsidR="004866FE" w:rsidRDefault="004866FE" w:rsidP="004866FE">
      <w:pPr>
        <w:jc w:val="center"/>
        <w:rPr>
          <w:b/>
          <w:sz w:val="28"/>
        </w:rPr>
      </w:pPr>
    </w:p>
    <w:p w:rsidR="004866FE" w:rsidRDefault="004866FE" w:rsidP="004866FE">
      <w:pPr>
        <w:jc w:val="center"/>
        <w:rPr>
          <w:b/>
          <w:sz w:val="28"/>
        </w:rPr>
      </w:pPr>
    </w:p>
    <w:p w:rsidR="004866FE" w:rsidRPr="006F5432" w:rsidRDefault="004866FE" w:rsidP="004866FE">
      <w:pPr>
        <w:jc w:val="center"/>
        <w:rPr>
          <w:b/>
          <w:sz w:val="28"/>
        </w:rPr>
      </w:pPr>
      <w:r w:rsidRPr="006F5432">
        <w:rPr>
          <w:b/>
          <w:sz w:val="28"/>
        </w:rPr>
        <w:t>РЕШЕНИЕ</w:t>
      </w:r>
    </w:p>
    <w:p w:rsidR="004866FE" w:rsidRDefault="004866FE" w:rsidP="004866FE">
      <w:pPr>
        <w:jc w:val="center"/>
        <w:rPr>
          <w:sz w:val="28"/>
        </w:rPr>
      </w:pPr>
    </w:p>
    <w:p w:rsidR="004866FE" w:rsidRDefault="00D5103F" w:rsidP="004866FE">
      <w:pPr>
        <w:jc w:val="center"/>
        <w:rPr>
          <w:sz w:val="28"/>
        </w:rPr>
      </w:pPr>
      <w:r>
        <w:rPr>
          <w:sz w:val="28"/>
        </w:rPr>
        <w:t>4</w:t>
      </w:r>
      <w:r w:rsidR="00B02E0B">
        <w:rPr>
          <w:sz w:val="28"/>
        </w:rPr>
        <w:t xml:space="preserve"> </w:t>
      </w:r>
      <w:r w:rsidR="004866FE" w:rsidRPr="002F2E41">
        <w:rPr>
          <w:sz w:val="28"/>
        </w:rPr>
        <w:t xml:space="preserve"> </w:t>
      </w:r>
      <w:r w:rsidR="004866FE">
        <w:rPr>
          <w:sz w:val="28"/>
        </w:rPr>
        <w:t>августа 20</w:t>
      </w:r>
      <w:r w:rsidR="008732C6" w:rsidRPr="006475B5">
        <w:rPr>
          <w:sz w:val="28"/>
        </w:rPr>
        <w:t>2</w:t>
      </w:r>
      <w:r w:rsidR="00195B23">
        <w:rPr>
          <w:sz w:val="28"/>
        </w:rPr>
        <w:t>2</w:t>
      </w:r>
      <w:r w:rsidR="004866FE">
        <w:rPr>
          <w:sz w:val="28"/>
        </w:rPr>
        <w:t xml:space="preserve"> года </w:t>
      </w:r>
      <w:r w:rsidR="004866FE">
        <w:rPr>
          <w:sz w:val="28"/>
        </w:rPr>
        <w:tab/>
      </w:r>
      <w:r w:rsidR="004866FE">
        <w:rPr>
          <w:sz w:val="28"/>
        </w:rPr>
        <w:tab/>
      </w:r>
      <w:r w:rsidR="004866FE">
        <w:rPr>
          <w:sz w:val="28"/>
        </w:rPr>
        <w:tab/>
      </w:r>
      <w:r w:rsidR="004866FE">
        <w:rPr>
          <w:sz w:val="28"/>
        </w:rPr>
        <w:tab/>
      </w:r>
      <w:r w:rsidR="004866FE">
        <w:rPr>
          <w:sz w:val="28"/>
        </w:rPr>
        <w:tab/>
      </w:r>
      <w:r w:rsidR="004866FE">
        <w:rPr>
          <w:sz w:val="28"/>
        </w:rPr>
        <w:tab/>
      </w:r>
      <w:r w:rsidR="004866FE">
        <w:rPr>
          <w:sz w:val="28"/>
        </w:rPr>
        <w:tab/>
        <w:t xml:space="preserve"> №</w:t>
      </w:r>
      <w:r>
        <w:rPr>
          <w:sz w:val="28"/>
        </w:rPr>
        <w:t>33</w:t>
      </w:r>
      <w:r w:rsidR="00D368D9">
        <w:rPr>
          <w:sz w:val="28"/>
        </w:rPr>
        <w:t>/</w:t>
      </w:r>
      <w:r>
        <w:rPr>
          <w:sz w:val="28"/>
        </w:rPr>
        <w:t>278</w:t>
      </w:r>
      <w:r w:rsidR="00D368D9">
        <w:rPr>
          <w:sz w:val="28"/>
        </w:rPr>
        <w:t>-5</w:t>
      </w:r>
    </w:p>
    <w:p w:rsidR="004866FE" w:rsidRPr="004917B8" w:rsidRDefault="004866FE" w:rsidP="004866FE">
      <w:pPr>
        <w:rPr>
          <w:sz w:val="28"/>
        </w:rPr>
      </w:pPr>
    </w:p>
    <w:p w:rsidR="004866FE" w:rsidRPr="006475B5" w:rsidRDefault="004866FE" w:rsidP="004866FE">
      <w:pPr>
        <w:pStyle w:val="a6"/>
        <w:rPr>
          <w:b w:val="0"/>
          <w:sz w:val="24"/>
        </w:rPr>
      </w:pPr>
      <w:r w:rsidRPr="006475B5">
        <w:rPr>
          <w:b w:val="0"/>
          <w:sz w:val="24"/>
        </w:rPr>
        <w:t>г</w:t>
      </w:r>
      <w:proofErr w:type="gramStart"/>
      <w:r w:rsidRPr="006475B5">
        <w:rPr>
          <w:b w:val="0"/>
          <w:sz w:val="24"/>
        </w:rPr>
        <w:t>.Л</w:t>
      </w:r>
      <w:proofErr w:type="gramEnd"/>
      <w:r w:rsidRPr="006475B5">
        <w:rPr>
          <w:b w:val="0"/>
          <w:sz w:val="24"/>
        </w:rPr>
        <w:t>ьгов</w:t>
      </w:r>
    </w:p>
    <w:p w:rsidR="00A32517" w:rsidRDefault="00A32517">
      <w:pPr>
        <w:jc w:val="both"/>
      </w:pPr>
    </w:p>
    <w:p w:rsidR="00F030A6" w:rsidRDefault="00A32517">
      <w:pPr>
        <w:pStyle w:val="a6"/>
        <w:rPr>
          <w:szCs w:val="28"/>
          <w:lang w:val="en-US"/>
        </w:rPr>
      </w:pPr>
      <w:r w:rsidRPr="004866FE">
        <w:rPr>
          <w:szCs w:val="28"/>
        </w:rPr>
        <w:t>О</w:t>
      </w:r>
      <w:r w:rsidR="00F56FE8">
        <w:rPr>
          <w:szCs w:val="28"/>
        </w:rPr>
        <w:t xml:space="preserve">б определении перечня избирательных участков, на которых                  при проведении </w:t>
      </w:r>
      <w:proofErr w:type="gramStart"/>
      <w:r w:rsidR="00F56FE8">
        <w:rPr>
          <w:szCs w:val="28"/>
        </w:rPr>
        <w:t>выборов депутатов Представительного Собрания Льговского района Курской области пятого созыва</w:t>
      </w:r>
      <w:proofErr w:type="gramEnd"/>
      <w:r w:rsidR="00F56FE8">
        <w:rPr>
          <w:szCs w:val="28"/>
        </w:rPr>
        <w:t xml:space="preserve"> и                             Главы Льговского района Курской области будет применяться технология изготовления протоколов участковых избирательных комиссий об итогах голосования с машиночитаемым кодом в единый день голосования</w:t>
      </w:r>
    </w:p>
    <w:p w:rsidR="00A32517" w:rsidRPr="004866FE" w:rsidRDefault="00F56FE8">
      <w:pPr>
        <w:pStyle w:val="a6"/>
        <w:rPr>
          <w:szCs w:val="28"/>
        </w:rPr>
      </w:pPr>
      <w:r>
        <w:rPr>
          <w:szCs w:val="28"/>
        </w:rPr>
        <w:t xml:space="preserve"> 11 сентября 2022 года</w:t>
      </w:r>
    </w:p>
    <w:p w:rsidR="00A32517" w:rsidRPr="004866FE" w:rsidRDefault="00A32517">
      <w:pPr>
        <w:pStyle w:val="a6"/>
        <w:rPr>
          <w:szCs w:val="28"/>
        </w:rPr>
      </w:pPr>
    </w:p>
    <w:p w:rsidR="006475B5" w:rsidRPr="00B02E0B" w:rsidRDefault="006475B5" w:rsidP="006475B5">
      <w:pPr>
        <w:pStyle w:val="a6"/>
        <w:spacing w:line="360" w:lineRule="auto"/>
        <w:ind w:firstLine="709"/>
        <w:jc w:val="both"/>
        <w:rPr>
          <w:b w:val="0"/>
          <w:bCs w:val="0"/>
          <w:szCs w:val="28"/>
        </w:rPr>
      </w:pPr>
    </w:p>
    <w:p w:rsidR="00BE0CD2" w:rsidRPr="00B02E0B" w:rsidRDefault="00BE0CD2" w:rsidP="00BE0CD2">
      <w:pPr>
        <w:pStyle w:val="a6"/>
        <w:spacing w:line="360" w:lineRule="auto"/>
        <w:ind w:firstLine="709"/>
        <w:jc w:val="both"/>
        <w:rPr>
          <w:b w:val="0"/>
          <w:bCs w:val="0"/>
          <w:szCs w:val="28"/>
        </w:rPr>
      </w:pPr>
      <w:r w:rsidRPr="00BE0CD2">
        <w:rPr>
          <w:b w:val="0"/>
          <w:bCs w:val="0"/>
          <w:szCs w:val="28"/>
        </w:rPr>
        <w:t>В соответствии с решением</w:t>
      </w:r>
      <w:r>
        <w:rPr>
          <w:b w:val="0"/>
          <w:bCs w:val="0"/>
          <w:color w:val="FF0000"/>
          <w:szCs w:val="28"/>
        </w:rPr>
        <w:t xml:space="preserve"> </w:t>
      </w:r>
      <w:r>
        <w:rPr>
          <w:b w:val="0"/>
          <w:szCs w:val="28"/>
        </w:rPr>
        <w:t xml:space="preserve">Избирательной комиссии Курской области от 14 июля 2022 года №13/113-7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w:t>
      </w:r>
      <w:proofErr w:type="gramStart"/>
      <w:r>
        <w:rPr>
          <w:b w:val="0"/>
          <w:szCs w:val="28"/>
        </w:rPr>
        <w:t>об</w:t>
      </w:r>
      <w:proofErr w:type="gramEnd"/>
      <w:r>
        <w:rPr>
          <w:b w:val="0"/>
          <w:szCs w:val="28"/>
        </w:rPr>
        <w:t xml:space="preserve"> </w:t>
      </w:r>
      <w:proofErr w:type="gramStart"/>
      <w:r>
        <w:rPr>
          <w:b w:val="0"/>
          <w:szCs w:val="28"/>
        </w:rPr>
        <w:t>итогах</w:t>
      </w:r>
      <w:proofErr w:type="gramEnd"/>
      <w:r>
        <w:rPr>
          <w:b w:val="0"/>
          <w:szCs w:val="28"/>
        </w:rPr>
        <w:t xml:space="preserve"> голосования в Государственную автоматизированную систему Российской Федерации «Выборы» с использованием машиночитаемого кода при проведении выборов в органы местного самоуправления в единый день голосования 11 сентября 2022 года»</w:t>
      </w:r>
      <w:r w:rsidR="0074184F">
        <w:rPr>
          <w:b w:val="0"/>
          <w:szCs w:val="28"/>
        </w:rPr>
        <w:t xml:space="preserve">, </w:t>
      </w:r>
      <w:r w:rsidR="00A32517" w:rsidRPr="004866FE">
        <w:rPr>
          <w:b w:val="0"/>
          <w:bCs w:val="0"/>
          <w:szCs w:val="28"/>
        </w:rPr>
        <w:t>территориальная избирательная комиссия Льговского района Курской области</w:t>
      </w:r>
      <w:r w:rsidR="00A32517" w:rsidRPr="004866FE">
        <w:rPr>
          <w:szCs w:val="28"/>
        </w:rPr>
        <w:t xml:space="preserve"> </w:t>
      </w:r>
      <w:r w:rsidR="00A32517" w:rsidRPr="004866FE">
        <w:rPr>
          <w:b w:val="0"/>
          <w:bCs w:val="0"/>
          <w:szCs w:val="28"/>
        </w:rPr>
        <w:t xml:space="preserve">РЕШИЛА: </w:t>
      </w:r>
    </w:p>
    <w:p w:rsidR="00A32517" w:rsidRPr="004866FE" w:rsidRDefault="00A32517" w:rsidP="006475B5">
      <w:pPr>
        <w:pStyle w:val="a6"/>
        <w:spacing w:line="360" w:lineRule="auto"/>
        <w:ind w:firstLine="709"/>
        <w:jc w:val="both"/>
        <w:rPr>
          <w:b w:val="0"/>
          <w:bCs w:val="0"/>
          <w:szCs w:val="28"/>
        </w:rPr>
      </w:pPr>
      <w:r w:rsidRPr="004866FE">
        <w:rPr>
          <w:b w:val="0"/>
          <w:bCs w:val="0"/>
          <w:szCs w:val="28"/>
        </w:rPr>
        <w:t xml:space="preserve">1. </w:t>
      </w:r>
      <w:proofErr w:type="gramStart"/>
      <w:r w:rsidR="00BE0CD2">
        <w:rPr>
          <w:b w:val="0"/>
          <w:bCs w:val="0"/>
          <w:szCs w:val="28"/>
        </w:rPr>
        <w:t>При проведении выборов депутатов Представительного Собрания Льговского района Курской области пятого созыва по одномандатным избирательным округам и Главы Льговского района Курской области определить, что на всех избирательных участках, с №630 по №666, будет применяться технология изготовления протоколов участковых избирательных комиссий об итогах голосования с машиночитаемым кодом в единый день голосования 11 сентября 2022 года.</w:t>
      </w:r>
      <w:proofErr w:type="gramEnd"/>
    </w:p>
    <w:p w:rsidR="00A32517" w:rsidRDefault="00A32517" w:rsidP="006475B5">
      <w:pPr>
        <w:pStyle w:val="a6"/>
        <w:tabs>
          <w:tab w:val="left" w:pos="1100"/>
          <w:tab w:val="center" w:pos="5102"/>
        </w:tabs>
        <w:spacing w:line="360" w:lineRule="auto"/>
        <w:ind w:firstLine="709"/>
        <w:jc w:val="both"/>
        <w:rPr>
          <w:b w:val="0"/>
          <w:bCs w:val="0"/>
          <w:szCs w:val="28"/>
        </w:rPr>
      </w:pPr>
      <w:r w:rsidRPr="004866FE">
        <w:rPr>
          <w:b w:val="0"/>
          <w:bCs w:val="0"/>
          <w:szCs w:val="28"/>
        </w:rPr>
        <w:lastRenderedPageBreak/>
        <w:t xml:space="preserve">2. </w:t>
      </w:r>
      <w:r w:rsidR="00BE0CD2">
        <w:rPr>
          <w:b w:val="0"/>
          <w:bCs w:val="0"/>
          <w:szCs w:val="28"/>
        </w:rPr>
        <w:t xml:space="preserve">Территориальной избирательной комиссии Льговского района Курской области не позднее 21 августа 2022 года во взаимодействии с органами местного самоуправления обеспечить участковые избирательные комиссии, на которых будет применяться Технология, оборудованием со специальным программным обеспечением, отвечающим требованием эксплуатационной документации на специальное программное обеспечение для изготовления протоколов участковых комиссий об итогах голосования с машиночитаемым кодом, соответствующей эксплуатационной </w:t>
      </w:r>
      <w:proofErr w:type="gramStart"/>
      <w:r w:rsidR="00BE0CD2">
        <w:rPr>
          <w:b w:val="0"/>
          <w:bCs w:val="0"/>
          <w:szCs w:val="28"/>
        </w:rPr>
        <w:t>документацией</w:t>
      </w:r>
      <w:proofErr w:type="gramEnd"/>
      <w:r w:rsidR="00BE0CD2">
        <w:rPr>
          <w:b w:val="0"/>
          <w:bCs w:val="0"/>
          <w:szCs w:val="28"/>
        </w:rPr>
        <w:t xml:space="preserve"> </w:t>
      </w:r>
      <w:r w:rsidR="00B2602B">
        <w:rPr>
          <w:b w:val="0"/>
          <w:bCs w:val="0"/>
          <w:szCs w:val="28"/>
        </w:rPr>
        <w:t>и обеспечить установку в день, предшествующий первому дню голосования, указанного оборудования в помещениях, где будет производиться подсчет голосов избирателей</w:t>
      </w:r>
      <w:r w:rsidR="00195B23">
        <w:rPr>
          <w:b w:val="0"/>
          <w:bCs w:val="0"/>
          <w:szCs w:val="28"/>
        </w:rPr>
        <w:t>.</w:t>
      </w:r>
    </w:p>
    <w:p w:rsidR="00927259" w:rsidRPr="00B2602B" w:rsidRDefault="00195B23" w:rsidP="00B2602B">
      <w:pPr>
        <w:pStyle w:val="a6"/>
        <w:tabs>
          <w:tab w:val="left" w:pos="1100"/>
          <w:tab w:val="center" w:pos="5102"/>
        </w:tabs>
        <w:spacing w:line="360" w:lineRule="auto"/>
        <w:ind w:firstLine="709"/>
        <w:jc w:val="both"/>
        <w:rPr>
          <w:b w:val="0"/>
          <w:szCs w:val="28"/>
        </w:rPr>
      </w:pPr>
      <w:r>
        <w:rPr>
          <w:b w:val="0"/>
          <w:bCs w:val="0"/>
          <w:szCs w:val="28"/>
        </w:rPr>
        <w:t>3.</w:t>
      </w:r>
      <w:r w:rsidR="00B2602B">
        <w:rPr>
          <w:b w:val="0"/>
          <w:bCs w:val="0"/>
          <w:szCs w:val="28"/>
        </w:rPr>
        <w:t xml:space="preserve"> </w:t>
      </w:r>
      <w:r w:rsidR="00B2602B">
        <w:rPr>
          <w:b w:val="0"/>
          <w:szCs w:val="28"/>
        </w:rPr>
        <w:t>Н</w:t>
      </w:r>
      <w:r w:rsidR="00927259" w:rsidRPr="00B2602B">
        <w:rPr>
          <w:b w:val="0"/>
          <w:szCs w:val="28"/>
        </w:rPr>
        <w:t xml:space="preserve">астоящее решение </w:t>
      </w:r>
      <w:r w:rsidR="00B2602B">
        <w:rPr>
          <w:b w:val="0"/>
          <w:szCs w:val="28"/>
        </w:rPr>
        <w:t>н</w:t>
      </w:r>
      <w:r w:rsidR="00B2602B" w:rsidRPr="00B2602B">
        <w:rPr>
          <w:b w:val="0"/>
          <w:szCs w:val="28"/>
        </w:rPr>
        <w:t xml:space="preserve">аправить </w:t>
      </w:r>
      <w:r w:rsidR="00927259" w:rsidRPr="00B2602B">
        <w:rPr>
          <w:b w:val="0"/>
          <w:szCs w:val="28"/>
        </w:rPr>
        <w:t xml:space="preserve">в </w:t>
      </w:r>
      <w:r w:rsidR="00B2602B">
        <w:rPr>
          <w:b w:val="0"/>
          <w:szCs w:val="28"/>
        </w:rPr>
        <w:t xml:space="preserve">Избирательную комиссию Курской области, </w:t>
      </w:r>
      <w:r w:rsidR="00927259" w:rsidRPr="00B2602B">
        <w:rPr>
          <w:b w:val="0"/>
          <w:szCs w:val="28"/>
        </w:rPr>
        <w:t xml:space="preserve">участковые избирательные комиссии </w:t>
      </w:r>
      <w:r w:rsidR="00B2602B">
        <w:rPr>
          <w:b w:val="0"/>
          <w:szCs w:val="28"/>
        </w:rPr>
        <w:t>избирательных участков с №630 по №666, Главам сельсоветов Льговского района Курской области</w:t>
      </w:r>
      <w:r w:rsidR="00927259" w:rsidRPr="00B2602B">
        <w:rPr>
          <w:b w:val="0"/>
          <w:szCs w:val="28"/>
        </w:rPr>
        <w:t>.</w:t>
      </w:r>
    </w:p>
    <w:p w:rsidR="00927259" w:rsidRPr="004866FE" w:rsidRDefault="00B2602B" w:rsidP="006475B5">
      <w:pPr>
        <w:pStyle w:val="20"/>
        <w:spacing w:line="360" w:lineRule="auto"/>
        <w:ind w:firstLine="709"/>
        <w:rPr>
          <w:szCs w:val="28"/>
        </w:rPr>
      </w:pPr>
      <w:r>
        <w:rPr>
          <w:szCs w:val="28"/>
        </w:rPr>
        <w:t>4</w:t>
      </w:r>
      <w:r w:rsidR="00927259">
        <w:rPr>
          <w:szCs w:val="28"/>
        </w:rPr>
        <w:t xml:space="preserve">. </w:t>
      </w:r>
      <w:proofErr w:type="gramStart"/>
      <w:r w:rsidR="00927259">
        <w:rPr>
          <w:szCs w:val="28"/>
        </w:rPr>
        <w:t>Контроль за</w:t>
      </w:r>
      <w:proofErr w:type="gramEnd"/>
      <w:r w:rsidR="00927259">
        <w:rPr>
          <w:szCs w:val="28"/>
        </w:rPr>
        <w:t xml:space="preserve"> </w:t>
      </w:r>
      <w:r>
        <w:rPr>
          <w:szCs w:val="28"/>
        </w:rPr>
        <w:t>испол</w:t>
      </w:r>
      <w:r w:rsidR="00927259">
        <w:rPr>
          <w:szCs w:val="28"/>
        </w:rPr>
        <w:t xml:space="preserve">нением настоящего решения возложить на </w:t>
      </w:r>
      <w:r>
        <w:rPr>
          <w:szCs w:val="28"/>
        </w:rPr>
        <w:t>председателя</w:t>
      </w:r>
      <w:r w:rsidR="00927259">
        <w:rPr>
          <w:szCs w:val="28"/>
        </w:rPr>
        <w:t xml:space="preserve"> территориальной избирательной комиссии Льговского района Курской области </w:t>
      </w:r>
      <w:r>
        <w:rPr>
          <w:szCs w:val="28"/>
        </w:rPr>
        <w:t>Дьякова В.Г</w:t>
      </w:r>
      <w:r w:rsidR="00927259">
        <w:rPr>
          <w:szCs w:val="28"/>
        </w:rPr>
        <w:t>.</w:t>
      </w:r>
    </w:p>
    <w:p w:rsidR="00A32517" w:rsidRPr="004866FE" w:rsidRDefault="00A32517">
      <w:pPr>
        <w:jc w:val="both"/>
        <w:rPr>
          <w:sz w:val="28"/>
          <w:szCs w:val="28"/>
        </w:rPr>
      </w:pPr>
    </w:p>
    <w:p w:rsidR="008732C6" w:rsidRDefault="008732C6">
      <w:pPr>
        <w:pStyle w:val="2"/>
        <w:spacing w:line="240" w:lineRule="auto"/>
        <w:rPr>
          <w:sz w:val="28"/>
          <w:szCs w:val="28"/>
        </w:rPr>
      </w:pPr>
    </w:p>
    <w:p w:rsidR="00A32517" w:rsidRPr="004866FE" w:rsidRDefault="00A32517">
      <w:pPr>
        <w:pStyle w:val="2"/>
        <w:spacing w:line="240" w:lineRule="auto"/>
        <w:rPr>
          <w:sz w:val="28"/>
          <w:szCs w:val="28"/>
        </w:rPr>
      </w:pPr>
      <w:r w:rsidRPr="004866FE">
        <w:rPr>
          <w:sz w:val="28"/>
          <w:szCs w:val="28"/>
        </w:rPr>
        <w:t xml:space="preserve">Председатель </w:t>
      </w:r>
      <w:proofErr w:type="gramStart"/>
      <w:r w:rsidRPr="004866FE">
        <w:rPr>
          <w:sz w:val="28"/>
          <w:szCs w:val="28"/>
        </w:rPr>
        <w:t>территориальной</w:t>
      </w:r>
      <w:proofErr w:type="gramEnd"/>
    </w:p>
    <w:p w:rsidR="00A32517" w:rsidRPr="004866FE" w:rsidRDefault="00A32517">
      <w:pPr>
        <w:tabs>
          <w:tab w:val="left" w:pos="6570"/>
        </w:tabs>
        <w:rPr>
          <w:sz w:val="28"/>
          <w:szCs w:val="28"/>
        </w:rPr>
      </w:pPr>
      <w:r w:rsidRPr="004866FE">
        <w:rPr>
          <w:sz w:val="28"/>
          <w:szCs w:val="28"/>
        </w:rPr>
        <w:t>избирательной комиссии</w:t>
      </w:r>
      <w:r w:rsidRPr="004866FE">
        <w:rPr>
          <w:sz w:val="28"/>
          <w:szCs w:val="28"/>
        </w:rPr>
        <w:tab/>
        <w:t>В.Г.Дьяков</w:t>
      </w:r>
    </w:p>
    <w:p w:rsidR="00A32517" w:rsidRPr="004866FE" w:rsidRDefault="00A32517">
      <w:pPr>
        <w:jc w:val="both"/>
        <w:rPr>
          <w:sz w:val="28"/>
          <w:szCs w:val="28"/>
        </w:rPr>
      </w:pPr>
    </w:p>
    <w:p w:rsidR="00A32517" w:rsidRPr="004866FE" w:rsidRDefault="00BD787E">
      <w:pPr>
        <w:pStyle w:val="3"/>
        <w:jc w:val="left"/>
        <w:rPr>
          <w:b w:val="0"/>
          <w:szCs w:val="28"/>
        </w:rPr>
      </w:pPr>
      <w:r>
        <w:rPr>
          <w:b w:val="0"/>
          <w:szCs w:val="28"/>
        </w:rPr>
        <w:t>И.о. с</w:t>
      </w:r>
      <w:r w:rsidR="00A32517" w:rsidRPr="004866FE">
        <w:rPr>
          <w:b w:val="0"/>
          <w:szCs w:val="28"/>
        </w:rPr>
        <w:t>екретар</w:t>
      </w:r>
      <w:r>
        <w:rPr>
          <w:b w:val="0"/>
          <w:szCs w:val="28"/>
        </w:rPr>
        <w:t>я</w:t>
      </w:r>
      <w:r w:rsidR="00A32517" w:rsidRPr="004866FE">
        <w:rPr>
          <w:b w:val="0"/>
          <w:szCs w:val="28"/>
        </w:rPr>
        <w:t xml:space="preserve"> </w:t>
      </w:r>
      <w:proofErr w:type="gramStart"/>
      <w:r w:rsidR="00A32517" w:rsidRPr="004866FE">
        <w:rPr>
          <w:b w:val="0"/>
          <w:szCs w:val="28"/>
        </w:rPr>
        <w:t>территориальной</w:t>
      </w:r>
      <w:proofErr w:type="gramEnd"/>
    </w:p>
    <w:p w:rsidR="00A32517" w:rsidRPr="004866FE" w:rsidRDefault="00A32517">
      <w:pPr>
        <w:tabs>
          <w:tab w:val="left" w:pos="6555"/>
        </w:tabs>
        <w:jc w:val="both"/>
        <w:rPr>
          <w:sz w:val="28"/>
          <w:szCs w:val="28"/>
        </w:rPr>
      </w:pPr>
      <w:r w:rsidRPr="004866FE">
        <w:rPr>
          <w:sz w:val="28"/>
          <w:szCs w:val="28"/>
        </w:rPr>
        <w:t>избирательной комиссии</w:t>
      </w:r>
      <w:r w:rsidRPr="004866FE">
        <w:rPr>
          <w:sz w:val="28"/>
          <w:szCs w:val="28"/>
        </w:rPr>
        <w:tab/>
      </w:r>
      <w:r w:rsidR="008732C6">
        <w:rPr>
          <w:sz w:val="28"/>
          <w:szCs w:val="28"/>
        </w:rPr>
        <w:t>И.</w:t>
      </w:r>
      <w:r w:rsidR="00BD787E">
        <w:rPr>
          <w:sz w:val="28"/>
          <w:szCs w:val="28"/>
        </w:rPr>
        <w:t xml:space="preserve">С. </w:t>
      </w:r>
      <w:proofErr w:type="spellStart"/>
      <w:r w:rsidR="00BD787E">
        <w:rPr>
          <w:sz w:val="28"/>
          <w:szCs w:val="28"/>
        </w:rPr>
        <w:t>Свистунова</w:t>
      </w:r>
      <w:proofErr w:type="spellEnd"/>
    </w:p>
    <w:p w:rsidR="00A32517" w:rsidRDefault="00A32517">
      <w:pPr>
        <w:jc w:val="both"/>
      </w:pPr>
    </w:p>
    <w:p w:rsidR="00927259" w:rsidRDefault="00927259">
      <w:pPr>
        <w:jc w:val="both"/>
      </w:pPr>
    </w:p>
    <w:p w:rsidR="00927259" w:rsidRDefault="00927259">
      <w:pPr>
        <w:jc w:val="both"/>
      </w:pPr>
    </w:p>
    <w:p w:rsidR="00927259" w:rsidRDefault="00927259">
      <w:pPr>
        <w:jc w:val="both"/>
      </w:pPr>
    </w:p>
    <w:p w:rsidR="00927259" w:rsidRDefault="00927259">
      <w:pPr>
        <w:jc w:val="both"/>
      </w:pPr>
    </w:p>
    <w:p w:rsidR="00927259" w:rsidRDefault="00927259">
      <w:pPr>
        <w:jc w:val="both"/>
      </w:pPr>
    </w:p>
    <w:p w:rsidR="00927259" w:rsidRDefault="00927259">
      <w:pPr>
        <w:jc w:val="both"/>
      </w:pPr>
    </w:p>
    <w:p w:rsidR="00927259" w:rsidRDefault="00927259">
      <w:pPr>
        <w:jc w:val="both"/>
      </w:pPr>
    </w:p>
    <w:p w:rsidR="00927259" w:rsidRDefault="00927259">
      <w:pPr>
        <w:jc w:val="both"/>
      </w:pPr>
    </w:p>
    <w:p w:rsidR="00927259" w:rsidRDefault="00927259">
      <w:pPr>
        <w:jc w:val="both"/>
      </w:pPr>
    </w:p>
    <w:p w:rsidR="00927259" w:rsidRDefault="00927259">
      <w:pPr>
        <w:jc w:val="both"/>
      </w:pPr>
    </w:p>
    <w:p w:rsidR="00927259" w:rsidRDefault="00927259">
      <w:pPr>
        <w:jc w:val="both"/>
      </w:pPr>
    </w:p>
    <w:p w:rsidR="00B2602B" w:rsidRDefault="00B2602B">
      <w:pPr>
        <w:jc w:val="both"/>
      </w:pPr>
    </w:p>
    <w:p w:rsidR="00927259" w:rsidRDefault="00927259">
      <w:pPr>
        <w:jc w:val="both"/>
      </w:pPr>
    </w:p>
    <w:sectPr w:rsidR="00927259" w:rsidSect="00F030A6">
      <w:headerReference w:type="even" r:id="rId6"/>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EF1" w:rsidRDefault="007E7EF1">
      <w:r>
        <w:separator/>
      </w:r>
    </w:p>
  </w:endnote>
  <w:endnote w:type="continuationSeparator" w:id="0">
    <w:p w:rsidR="007E7EF1" w:rsidRDefault="007E7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EF1" w:rsidRDefault="007E7EF1">
      <w:r>
        <w:separator/>
      </w:r>
    </w:p>
  </w:footnote>
  <w:footnote w:type="continuationSeparator" w:id="0">
    <w:p w:rsidR="007E7EF1" w:rsidRDefault="007E7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517" w:rsidRDefault="002A3D8B">
    <w:pPr>
      <w:pStyle w:val="a3"/>
      <w:framePr w:wrap="around" w:vAnchor="text" w:hAnchor="margin" w:xAlign="center" w:y="1"/>
      <w:rPr>
        <w:rStyle w:val="a4"/>
      </w:rPr>
    </w:pPr>
    <w:r>
      <w:rPr>
        <w:rStyle w:val="a4"/>
      </w:rPr>
      <w:fldChar w:fldCharType="begin"/>
    </w:r>
    <w:r w:rsidR="00A32517">
      <w:rPr>
        <w:rStyle w:val="a4"/>
      </w:rPr>
      <w:instrText xml:space="preserve">PAGE  </w:instrText>
    </w:r>
    <w:r>
      <w:rPr>
        <w:rStyle w:val="a4"/>
      </w:rPr>
      <w:fldChar w:fldCharType="end"/>
    </w:r>
  </w:p>
  <w:p w:rsidR="00A32517" w:rsidRDefault="00A3251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517" w:rsidRDefault="00A32517">
    <w:pPr>
      <w:pStyle w:val="a3"/>
      <w:framePr w:wrap="around" w:vAnchor="text" w:hAnchor="margin" w:xAlign="center" w:y="1"/>
      <w:rPr>
        <w:rStyle w:val="a4"/>
      </w:rPr>
    </w:pPr>
  </w:p>
  <w:p w:rsidR="00A32517" w:rsidRDefault="00A3251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866FE"/>
    <w:rsid w:val="00063838"/>
    <w:rsid w:val="000A5646"/>
    <w:rsid w:val="000C245C"/>
    <w:rsid w:val="00195B23"/>
    <w:rsid w:val="001B295E"/>
    <w:rsid w:val="002A3D8B"/>
    <w:rsid w:val="002F2E41"/>
    <w:rsid w:val="00301E75"/>
    <w:rsid w:val="00323580"/>
    <w:rsid w:val="003239C4"/>
    <w:rsid w:val="00396F91"/>
    <w:rsid w:val="004866FE"/>
    <w:rsid w:val="005261F4"/>
    <w:rsid w:val="00563C46"/>
    <w:rsid w:val="00604C19"/>
    <w:rsid w:val="006475B5"/>
    <w:rsid w:val="0074184F"/>
    <w:rsid w:val="00745264"/>
    <w:rsid w:val="007A7BF6"/>
    <w:rsid w:val="007E7EF1"/>
    <w:rsid w:val="00831DB4"/>
    <w:rsid w:val="008732C6"/>
    <w:rsid w:val="008E6419"/>
    <w:rsid w:val="00927259"/>
    <w:rsid w:val="00951FCC"/>
    <w:rsid w:val="00A23F34"/>
    <w:rsid w:val="00A32517"/>
    <w:rsid w:val="00A53AFA"/>
    <w:rsid w:val="00AD5F4A"/>
    <w:rsid w:val="00B02E0B"/>
    <w:rsid w:val="00B2602B"/>
    <w:rsid w:val="00B4056F"/>
    <w:rsid w:val="00BD787E"/>
    <w:rsid w:val="00BE0CD2"/>
    <w:rsid w:val="00CF2A78"/>
    <w:rsid w:val="00D06943"/>
    <w:rsid w:val="00D368D9"/>
    <w:rsid w:val="00D40DD8"/>
    <w:rsid w:val="00D5103F"/>
    <w:rsid w:val="00D75E79"/>
    <w:rsid w:val="00DC4895"/>
    <w:rsid w:val="00F030A6"/>
    <w:rsid w:val="00F1099F"/>
    <w:rsid w:val="00F27BEC"/>
    <w:rsid w:val="00F56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F91"/>
    <w:rPr>
      <w:sz w:val="24"/>
      <w:szCs w:val="24"/>
    </w:rPr>
  </w:style>
  <w:style w:type="paragraph" w:styleId="1">
    <w:name w:val="heading 1"/>
    <w:basedOn w:val="a"/>
    <w:next w:val="a"/>
    <w:qFormat/>
    <w:rsid w:val="00396F91"/>
    <w:pPr>
      <w:keepNext/>
      <w:spacing w:line="360" w:lineRule="auto"/>
      <w:jc w:val="center"/>
      <w:outlineLvl w:val="0"/>
    </w:pPr>
    <w:rPr>
      <w:b/>
      <w:bCs/>
      <w:sz w:val="28"/>
      <w:szCs w:val="20"/>
    </w:rPr>
  </w:style>
  <w:style w:type="paragraph" w:styleId="2">
    <w:name w:val="heading 2"/>
    <w:basedOn w:val="a"/>
    <w:next w:val="a"/>
    <w:qFormat/>
    <w:rsid w:val="00396F91"/>
    <w:pPr>
      <w:keepNext/>
      <w:spacing w:line="360" w:lineRule="auto"/>
      <w:outlineLvl w:val="1"/>
    </w:pPr>
    <w:rPr>
      <w:rFonts w:eastAsia="Arial Unicode MS"/>
      <w:szCs w:val="20"/>
    </w:rPr>
  </w:style>
  <w:style w:type="paragraph" w:styleId="3">
    <w:name w:val="heading 3"/>
    <w:basedOn w:val="a"/>
    <w:next w:val="a"/>
    <w:qFormat/>
    <w:rsid w:val="00396F91"/>
    <w:pPr>
      <w:keepNext/>
      <w:jc w:val="center"/>
      <w:outlineLvl w:val="2"/>
    </w:pPr>
    <w:rPr>
      <w:rFonts w:eastAsia="Arial Unicode MS"/>
      <w:b/>
      <w:sz w:val="28"/>
      <w:szCs w:val="20"/>
    </w:rPr>
  </w:style>
  <w:style w:type="paragraph" w:styleId="4">
    <w:name w:val="heading 4"/>
    <w:basedOn w:val="a"/>
    <w:next w:val="a"/>
    <w:qFormat/>
    <w:rsid w:val="00396F91"/>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396F91"/>
    <w:pPr>
      <w:tabs>
        <w:tab w:val="center" w:pos="4677"/>
        <w:tab w:val="right" w:pos="9355"/>
      </w:tabs>
    </w:pPr>
  </w:style>
  <w:style w:type="character" w:styleId="a4">
    <w:name w:val="page number"/>
    <w:basedOn w:val="a0"/>
    <w:semiHidden/>
    <w:rsid w:val="00396F91"/>
  </w:style>
  <w:style w:type="paragraph" w:styleId="a5">
    <w:name w:val="footer"/>
    <w:basedOn w:val="a"/>
    <w:semiHidden/>
    <w:rsid w:val="00396F91"/>
    <w:pPr>
      <w:tabs>
        <w:tab w:val="center" w:pos="4677"/>
        <w:tab w:val="right" w:pos="9355"/>
      </w:tabs>
    </w:pPr>
  </w:style>
  <w:style w:type="paragraph" w:styleId="a6">
    <w:name w:val="Body Text"/>
    <w:basedOn w:val="a"/>
    <w:semiHidden/>
    <w:rsid w:val="00396F91"/>
    <w:pPr>
      <w:jc w:val="center"/>
    </w:pPr>
    <w:rPr>
      <w:b/>
      <w:bCs/>
      <w:sz w:val="28"/>
    </w:rPr>
  </w:style>
  <w:style w:type="paragraph" w:styleId="20">
    <w:name w:val="Body Text 2"/>
    <w:basedOn w:val="a"/>
    <w:semiHidden/>
    <w:rsid w:val="00396F91"/>
    <w:pPr>
      <w:jc w:val="both"/>
    </w:pPr>
    <w:rPr>
      <w:sz w:val="28"/>
    </w:rPr>
  </w:style>
  <w:style w:type="paragraph" w:customStyle="1" w:styleId="Iacaaieaiaaieyoey">
    <w:name w:val="Iacaaiea i?aai?eyoey"/>
    <w:basedOn w:val="a6"/>
    <w:next w:val="a"/>
    <w:rsid w:val="00396F91"/>
    <w:pPr>
      <w:keepLines/>
      <w:framePr w:w="8640" w:h="1440" w:wrap="notBeside" w:vAnchor="page" w:hAnchor="margin" w:xAlign="center" w:y="889"/>
      <w:spacing w:after="40" w:line="240" w:lineRule="atLeast"/>
    </w:pPr>
    <w:rPr>
      <w:rFonts w:ascii="Garamond" w:hAnsi="Garamond"/>
      <w:b w:val="0"/>
      <w:bCs w:val="0"/>
      <w:caps/>
      <w:spacing w:val="75"/>
      <w:kern w:val="18"/>
      <w:sz w:val="21"/>
      <w:szCs w:val="20"/>
    </w:rPr>
  </w:style>
  <w:style w:type="paragraph" w:styleId="30">
    <w:name w:val="Body Text 3"/>
    <w:basedOn w:val="a"/>
    <w:semiHidden/>
    <w:rsid w:val="00396F91"/>
    <w:pPr>
      <w:jc w:val="center"/>
    </w:pPr>
    <w:rPr>
      <w:sz w:val="32"/>
    </w:rPr>
  </w:style>
  <w:style w:type="paragraph" w:styleId="a7">
    <w:name w:val="Balloon Text"/>
    <w:basedOn w:val="a"/>
    <w:link w:val="a8"/>
    <w:uiPriority w:val="99"/>
    <w:semiHidden/>
    <w:unhideWhenUsed/>
    <w:rsid w:val="002F2E41"/>
    <w:rPr>
      <w:rFonts w:ascii="Tahoma" w:hAnsi="Tahoma" w:cs="Tahoma"/>
      <w:sz w:val="16"/>
      <w:szCs w:val="16"/>
    </w:rPr>
  </w:style>
  <w:style w:type="character" w:customStyle="1" w:styleId="a8">
    <w:name w:val="Текст выноски Знак"/>
    <w:basedOn w:val="a0"/>
    <w:link w:val="a7"/>
    <w:uiPriority w:val="99"/>
    <w:semiHidden/>
    <w:rsid w:val="002F2E41"/>
    <w:rPr>
      <w:rFonts w:ascii="Tahoma" w:hAnsi="Tahoma" w:cs="Tahoma"/>
      <w:sz w:val="16"/>
      <w:szCs w:val="16"/>
    </w:rPr>
  </w:style>
  <w:style w:type="table" w:styleId="a9">
    <w:name w:val="Table Grid"/>
    <w:basedOn w:val="a1"/>
    <w:uiPriority w:val="59"/>
    <w:rsid w:val="009272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418</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ИЗБИРАТЕЛЬНАЯ КОМИССИЯ КУРСКОЙ ОБЛАСТИ</vt:lpstr>
    </vt:vector>
  </TitlesOfParts>
  <Company>FCI</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ИЗБИРАТЕЛЬНАЯ КОМИССИЯ КУРСКОЙ ОБЛАСТИ</dc:title>
  <dc:creator>user14</dc:creator>
  <cp:lastModifiedBy>user01</cp:lastModifiedBy>
  <cp:revision>10</cp:revision>
  <cp:lastPrinted>2022-08-02T12:19:00Z</cp:lastPrinted>
  <dcterms:created xsi:type="dcterms:W3CDTF">2022-08-02T11:35:00Z</dcterms:created>
  <dcterms:modified xsi:type="dcterms:W3CDTF">2022-08-31T14:20:00Z</dcterms:modified>
</cp:coreProperties>
</file>