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68" w:rsidRPr="004058B7" w:rsidRDefault="00C11BD9" w:rsidP="000E290D">
      <w:pPr>
        <w:shd w:val="clear" w:color="auto" w:fill="FFFFFF"/>
        <w:tabs>
          <w:tab w:val="center" w:pos="4756"/>
          <w:tab w:val="left" w:pos="7738"/>
        </w:tabs>
        <w:spacing w:after="0" w:line="240" w:lineRule="auto"/>
        <w:ind w:right="-1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-233045</wp:posOffset>
            </wp:positionV>
            <wp:extent cx="1240155" cy="1343660"/>
            <wp:effectExtent l="0" t="0" r="0" b="0"/>
            <wp:wrapNone/>
            <wp:docPr id="2" name="Рисунок 1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29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E29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B7A68" w:rsidRDefault="000B7A68" w:rsidP="000B7A68">
      <w:pPr>
        <w:shd w:val="clear" w:color="auto" w:fill="FFFFFF"/>
        <w:spacing w:after="0" w:line="240" w:lineRule="auto"/>
        <w:ind w:right="-17"/>
        <w:rPr>
          <w:rFonts w:ascii="Times New Roman" w:hAnsi="Times New Roman" w:cs="Times New Roman"/>
          <w:b/>
          <w:sz w:val="44"/>
          <w:szCs w:val="44"/>
        </w:rPr>
      </w:pPr>
    </w:p>
    <w:p w:rsidR="000B7A68" w:rsidRDefault="000B7A68" w:rsidP="000B7A68">
      <w:pPr>
        <w:shd w:val="clear" w:color="auto" w:fill="FFFFFF"/>
        <w:spacing w:after="0" w:line="240" w:lineRule="auto"/>
        <w:ind w:right="-17"/>
        <w:rPr>
          <w:rFonts w:ascii="Times New Roman" w:hAnsi="Times New Roman" w:cs="Times New Roman"/>
          <w:b/>
          <w:sz w:val="44"/>
          <w:szCs w:val="44"/>
        </w:rPr>
      </w:pPr>
    </w:p>
    <w:p w:rsidR="004747BE" w:rsidRDefault="004747BE" w:rsidP="000B7A68">
      <w:pPr>
        <w:shd w:val="clear" w:color="auto" w:fill="FFFFFF"/>
        <w:spacing w:after="0" w:line="240" w:lineRule="auto"/>
        <w:ind w:right="-17"/>
        <w:rPr>
          <w:rFonts w:ascii="Times New Roman" w:hAnsi="Times New Roman" w:cs="Times New Roman"/>
          <w:b/>
          <w:sz w:val="44"/>
          <w:szCs w:val="44"/>
        </w:rPr>
      </w:pPr>
    </w:p>
    <w:p w:rsidR="004747BE" w:rsidRPr="005B3B47" w:rsidRDefault="004747BE" w:rsidP="004747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</w:rPr>
      </w:pPr>
      <w:r w:rsidRPr="005B3B47"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</w:rPr>
        <w:t>АДМИНИСТРАЦИ</w:t>
      </w:r>
      <w:r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</w:rPr>
        <w:t>Я</w:t>
      </w:r>
    </w:p>
    <w:p w:rsidR="004747BE" w:rsidRPr="00587050" w:rsidRDefault="004747BE" w:rsidP="008A4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ЛЬГОВСКОГО</w:t>
      </w:r>
      <w:r w:rsidRPr="00587050">
        <w:rPr>
          <w:rFonts w:ascii="Times New Roman" w:eastAsia="Times New Roman" w:hAnsi="Times New Roman"/>
          <w:b/>
          <w:bCs/>
          <w:sz w:val="32"/>
          <w:szCs w:val="32"/>
        </w:rPr>
        <w:t xml:space="preserve"> РАЙОНА КУРСКОЙ ОБЛАСТИ</w:t>
      </w:r>
    </w:p>
    <w:p w:rsidR="009521AF" w:rsidRDefault="009521AF" w:rsidP="008A4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4747BE" w:rsidRPr="008A45A4" w:rsidRDefault="004747BE" w:rsidP="008A4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proofErr w:type="gramStart"/>
      <w:r w:rsidRPr="008A45A4">
        <w:rPr>
          <w:rFonts w:ascii="Times New Roman" w:eastAsia="Times New Roman" w:hAnsi="Times New Roman"/>
          <w:sz w:val="36"/>
          <w:szCs w:val="36"/>
        </w:rPr>
        <w:t>П</w:t>
      </w:r>
      <w:proofErr w:type="gramEnd"/>
      <w:r w:rsidRPr="008A45A4">
        <w:rPr>
          <w:rFonts w:ascii="Times New Roman" w:eastAsia="Times New Roman" w:hAnsi="Times New Roman"/>
          <w:sz w:val="36"/>
          <w:szCs w:val="36"/>
        </w:rPr>
        <w:t xml:space="preserve"> О С Т А Н О В Л Е Н И Е</w:t>
      </w:r>
    </w:p>
    <w:p w:rsidR="00634543" w:rsidRPr="00A04693" w:rsidRDefault="00634543" w:rsidP="009C3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4747BE" w:rsidRPr="009C3F96" w:rsidRDefault="004747BE" w:rsidP="009C3F96">
      <w:pPr>
        <w:widowControl w:val="0"/>
        <w:shd w:val="clear" w:color="auto" w:fill="FFFFFF"/>
        <w:tabs>
          <w:tab w:val="center" w:pos="6117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/>
          <w:sz w:val="28"/>
          <w:szCs w:val="28"/>
        </w:rPr>
      </w:pPr>
      <w:r w:rsidRPr="009C3F96">
        <w:rPr>
          <w:rFonts w:ascii="Times New Roman" w:eastAsia="Times New Roman" w:hAnsi="Times New Roman"/>
          <w:sz w:val="28"/>
          <w:szCs w:val="28"/>
        </w:rPr>
        <w:t>от _</w:t>
      </w:r>
      <w:r w:rsidR="00175183">
        <w:rPr>
          <w:rFonts w:ascii="Times New Roman" w:eastAsia="Times New Roman" w:hAnsi="Times New Roman"/>
          <w:sz w:val="28"/>
          <w:szCs w:val="28"/>
        </w:rPr>
        <w:t>26.12.2024</w:t>
      </w:r>
      <w:r w:rsidRPr="009C3F96">
        <w:rPr>
          <w:rFonts w:ascii="Times New Roman" w:eastAsia="Times New Roman" w:hAnsi="Times New Roman"/>
          <w:sz w:val="28"/>
          <w:szCs w:val="28"/>
        </w:rPr>
        <w:t>_ №_</w:t>
      </w:r>
      <w:r w:rsidR="00175183">
        <w:rPr>
          <w:rFonts w:ascii="Times New Roman" w:eastAsia="Times New Roman" w:hAnsi="Times New Roman"/>
          <w:sz w:val="28"/>
          <w:szCs w:val="28"/>
        </w:rPr>
        <w:t>695</w:t>
      </w:r>
      <w:r w:rsidRPr="009C3F96">
        <w:rPr>
          <w:rFonts w:ascii="Times New Roman" w:eastAsia="Times New Roman" w:hAnsi="Times New Roman"/>
          <w:sz w:val="28"/>
          <w:szCs w:val="28"/>
        </w:rPr>
        <w:t>____</w:t>
      </w:r>
    </w:p>
    <w:p w:rsidR="004747BE" w:rsidRPr="009C3F96" w:rsidRDefault="004747BE" w:rsidP="009C3F96">
      <w:pPr>
        <w:widowControl w:val="0"/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C3F96">
        <w:rPr>
          <w:rFonts w:ascii="Times New Roman" w:eastAsia="Times New Roman" w:hAnsi="Times New Roman"/>
          <w:sz w:val="28"/>
          <w:szCs w:val="28"/>
        </w:rPr>
        <w:t>Курская область, г. Льгов</w:t>
      </w:r>
    </w:p>
    <w:p w:rsidR="000B7A68" w:rsidRPr="009C3F96" w:rsidRDefault="000B7A68" w:rsidP="008A45A4">
      <w:pPr>
        <w:shd w:val="clear" w:color="auto" w:fill="FFFFFF"/>
        <w:spacing w:after="0" w:line="240" w:lineRule="auto"/>
        <w:ind w:right="-17"/>
        <w:rPr>
          <w:rFonts w:ascii="Times New Roman" w:hAnsi="Times New Roman" w:cs="Times New Roman"/>
          <w:b/>
          <w:sz w:val="28"/>
          <w:szCs w:val="28"/>
        </w:rPr>
      </w:pPr>
    </w:p>
    <w:p w:rsidR="009C3F96" w:rsidRPr="009C3F96" w:rsidRDefault="000B7A68" w:rsidP="009C3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96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  <w:r w:rsidR="00C11BD9" w:rsidRPr="009C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F9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C3F96" w:rsidRPr="009C3F96" w:rsidRDefault="000B7A68" w:rsidP="009C3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96">
        <w:rPr>
          <w:rFonts w:ascii="Times New Roman" w:hAnsi="Times New Roman" w:cs="Times New Roman"/>
          <w:b/>
          <w:sz w:val="28"/>
          <w:szCs w:val="28"/>
        </w:rPr>
        <w:t>Льговского района</w:t>
      </w:r>
      <w:r w:rsidR="009C3F96" w:rsidRPr="009C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F96">
        <w:rPr>
          <w:rFonts w:ascii="Times New Roman" w:hAnsi="Times New Roman" w:cs="Times New Roman"/>
          <w:b/>
          <w:sz w:val="28"/>
          <w:szCs w:val="28"/>
        </w:rPr>
        <w:t>«Энергосбережение</w:t>
      </w:r>
    </w:p>
    <w:p w:rsidR="009C3F96" w:rsidRPr="009C3F96" w:rsidRDefault="000B7A68" w:rsidP="009C3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96">
        <w:rPr>
          <w:rFonts w:ascii="Times New Roman" w:hAnsi="Times New Roman" w:cs="Times New Roman"/>
          <w:b/>
          <w:sz w:val="28"/>
          <w:szCs w:val="28"/>
        </w:rPr>
        <w:t>и повышение</w:t>
      </w:r>
      <w:r w:rsidR="00C11BD9" w:rsidRPr="009C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F96">
        <w:rPr>
          <w:rFonts w:ascii="Times New Roman" w:hAnsi="Times New Roman" w:cs="Times New Roman"/>
          <w:b/>
          <w:sz w:val="28"/>
          <w:szCs w:val="28"/>
        </w:rPr>
        <w:t>энергетической эффективности</w:t>
      </w:r>
    </w:p>
    <w:p w:rsidR="000B7A68" w:rsidRPr="009C3F96" w:rsidRDefault="000B7A68" w:rsidP="009C3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96">
        <w:rPr>
          <w:rFonts w:ascii="Times New Roman" w:hAnsi="Times New Roman" w:cs="Times New Roman"/>
          <w:b/>
          <w:sz w:val="28"/>
          <w:szCs w:val="28"/>
        </w:rPr>
        <w:t>на 202</w:t>
      </w:r>
      <w:r w:rsidR="004747BE" w:rsidRPr="009C3F96">
        <w:rPr>
          <w:rFonts w:ascii="Times New Roman" w:hAnsi="Times New Roman" w:cs="Times New Roman"/>
          <w:b/>
          <w:sz w:val="28"/>
          <w:szCs w:val="28"/>
        </w:rPr>
        <w:t>5</w:t>
      </w:r>
      <w:r w:rsidRPr="009C3F96">
        <w:rPr>
          <w:rFonts w:ascii="Times New Roman" w:hAnsi="Times New Roman" w:cs="Times New Roman"/>
          <w:b/>
          <w:sz w:val="28"/>
          <w:szCs w:val="28"/>
        </w:rPr>
        <w:t>- 202</w:t>
      </w:r>
      <w:r w:rsidR="004747BE" w:rsidRPr="009C3F96">
        <w:rPr>
          <w:rFonts w:ascii="Times New Roman" w:hAnsi="Times New Roman" w:cs="Times New Roman"/>
          <w:b/>
          <w:sz w:val="28"/>
          <w:szCs w:val="28"/>
        </w:rPr>
        <w:t>7</w:t>
      </w:r>
      <w:r w:rsidRPr="009C3F9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E290D" w:rsidRPr="009C3F96" w:rsidRDefault="000E290D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A68" w:rsidRPr="009C3F96" w:rsidRDefault="000B7A68" w:rsidP="00405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РФ, Федеральным законом от 06.10.2003 г. № 131-ФЗ «Об общих принципах организации местного самоуправления в Российской Федерации», распоряжением Администрации </w:t>
      </w:r>
      <w:r w:rsidR="00A33633" w:rsidRPr="009C3F96">
        <w:rPr>
          <w:rFonts w:ascii="Times New Roman" w:hAnsi="Times New Roman" w:cs="Times New Roman"/>
          <w:sz w:val="28"/>
          <w:szCs w:val="28"/>
        </w:rPr>
        <w:t>Льговского района от</w:t>
      </w:r>
      <w:r w:rsidR="009C3F96" w:rsidRPr="009C3F96">
        <w:rPr>
          <w:rFonts w:ascii="Times New Roman" w:hAnsi="Times New Roman" w:cs="Times New Roman"/>
          <w:sz w:val="28"/>
          <w:szCs w:val="28"/>
        </w:rPr>
        <w:t xml:space="preserve"> 05.11.</w:t>
      </w:r>
      <w:r w:rsidRPr="009C3F96">
        <w:rPr>
          <w:rFonts w:ascii="Times New Roman" w:hAnsi="Times New Roman" w:cs="Times New Roman"/>
          <w:sz w:val="28"/>
          <w:szCs w:val="28"/>
        </w:rPr>
        <w:t>202</w:t>
      </w:r>
      <w:r w:rsidR="005A0B99" w:rsidRPr="009C3F96">
        <w:rPr>
          <w:rFonts w:ascii="Times New Roman" w:hAnsi="Times New Roman" w:cs="Times New Roman"/>
          <w:sz w:val="28"/>
          <w:szCs w:val="28"/>
        </w:rPr>
        <w:t>4</w:t>
      </w:r>
      <w:r w:rsidRPr="009C3F96">
        <w:rPr>
          <w:rFonts w:ascii="Times New Roman" w:hAnsi="Times New Roman" w:cs="Times New Roman"/>
          <w:sz w:val="28"/>
          <w:szCs w:val="28"/>
        </w:rPr>
        <w:t xml:space="preserve"> г. №</w:t>
      </w:r>
      <w:r w:rsidR="005A0B99" w:rsidRPr="009C3F96">
        <w:rPr>
          <w:rFonts w:ascii="Times New Roman" w:hAnsi="Times New Roman" w:cs="Times New Roman"/>
          <w:sz w:val="28"/>
          <w:szCs w:val="28"/>
        </w:rPr>
        <w:t xml:space="preserve"> </w:t>
      </w:r>
      <w:r w:rsidR="009C3F96" w:rsidRPr="009C3F96">
        <w:rPr>
          <w:rFonts w:ascii="Times New Roman" w:hAnsi="Times New Roman" w:cs="Times New Roman"/>
          <w:sz w:val="28"/>
          <w:szCs w:val="28"/>
        </w:rPr>
        <w:t>609-р</w:t>
      </w:r>
      <w:r w:rsidR="009C3F96">
        <w:rPr>
          <w:rFonts w:ascii="Times New Roman" w:hAnsi="Times New Roman" w:cs="Times New Roman"/>
          <w:sz w:val="28"/>
          <w:szCs w:val="28"/>
        </w:rPr>
        <w:t xml:space="preserve"> </w:t>
      </w:r>
      <w:r w:rsidRPr="009C3F96"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Льговского района Курской области на 202</w:t>
      </w:r>
      <w:r w:rsidR="005A0B99" w:rsidRPr="009C3F96">
        <w:rPr>
          <w:rFonts w:ascii="Times New Roman" w:hAnsi="Times New Roman" w:cs="Times New Roman"/>
          <w:sz w:val="28"/>
          <w:szCs w:val="28"/>
        </w:rPr>
        <w:t>5</w:t>
      </w:r>
      <w:r w:rsidRPr="009C3F96">
        <w:rPr>
          <w:rFonts w:ascii="Times New Roman" w:hAnsi="Times New Roman" w:cs="Times New Roman"/>
          <w:sz w:val="28"/>
          <w:szCs w:val="28"/>
        </w:rPr>
        <w:t>-202</w:t>
      </w:r>
      <w:r w:rsidR="005A0B99" w:rsidRPr="009C3F96">
        <w:rPr>
          <w:rFonts w:ascii="Times New Roman" w:hAnsi="Times New Roman" w:cs="Times New Roman"/>
          <w:sz w:val="28"/>
          <w:szCs w:val="28"/>
        </w:rPr>
        <w:t>7</w:t>
      </w:r>
      <w:r w:rsidRPr="009C3F96">
        <w:rPr>
          <w:rFonts w:ascii="Times New Roman" w:hAnsi="Times New Roman" w:cs="Times New Roman"/>
          <w:sz w:val="28"/>
          <w:szCs w:val="28"/>
        </w:rPr>
        <w:t xml:space="preserve"> годы» Администрация Льговского района Курской области</w:t>
      </w:r>
    </w:p>
    <w:p w:rsidR="000E290D" w:rsidRPr="009C3F96" w:rsidRDefault="000E290D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A68" w:rsidRPr="009C3F96" w:rsidRDefault="000B7A68" w:rsidP="000B7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7A68" w:rsidRPr="009C3F96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A68" w:rsidRPr="009C3F96" w:rsidRDefault="000B7A68" w:rsidP="000B7A6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«Энергосбережение и повышение энергетической эффективности в муниципальном районе «Льговском районе» на 202</w:t>
      </w:r>
      <w:r w:rsidR="004747BE" w:rsidRPr="009C3F96">
        <w:rPr>
          <w:rFonts w:ascii="Times New Roman" w:hAnsi="Times New Roman" w:cs="Times New Roman"/>
          <w:sz w:val="28"/>
          <w:szCs w:val="28"/>
        </w:rPr>
        <w:t>5</w:t>
      </w:r>
      <w:r w:rsidRPr="009C3F96">
        <w:rPr>
          <w:rFonts w:ascii="Times New Roman" w:hAnsi="Times New Roman" w:cs="Times New Roman"/>
          <w:sz w:val="28"/>
          <w:szCs w:val="28"/>
        </w:rPr>
        <w:t>- 202</w:t>
      </w:r>
      <w:r w:rsidR="004747BE" w:rsidRPr="009C3F96">
        <w:rPr>
          <w:rFonts w:ascii="Times New Roman" w:hAnsi="Times New Roman" w:cs="Times New Roman"/>
          <w:sz w:val="28"/>
          <w:szCs w:val="28"/>
        </w:rPr>
        <w:t>7</w:t>
      </w:r>
      <w:r w:rsidRPr="009C3F96"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0B7A68" w:rsidRPr="009C3F96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2. Заместителю Главы Администрации Льговского района Курской области Данилину А.В.:</w:t>
      </w:r>
    </w:p>
    <w:p w:rsidR="000B7A68" w:rsidRPr="009C3F96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2.1. Обеспечить реализацию Программы.</w:t>
      </w:r>
    </w:p>
    <w:p w:rsidR="000B7A68" w:rsidRPr="009C3F96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2.2. 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0B7A68" w:rsidRPr="009C3F96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3. Начальнику </w:t>
      </w:r>
      <w:proofErr w:type="gramStart"/>
      <w:r w:rsidRPr="009C3F96">
        <w:rPr>
          <w:rFonts w:ascii="Times New Roman" w:hAnsi="Times New Roman" w:cs="Times New Roman"/>
          <w:sz w:val="28"/>
          <w:szCs w:val="28"/>
        </w:rPr>
        <w:t>управления финансов Администрации Льговского района Курской области Алферовой</w:t>
      </w:r>
      <w:proofErr w:type="gramEnd"/>
      <w:r w:rsidRPr="009C3F96">
        <w:rPr>
          <w:rFonts w:ascii="Times New Roman" w:hAnsi="Times New Roman" w:cs="Times New Roman"/>
          <w:sz w:val="28"/>
          <w:szCs w:val="28"/>
        </w:rPr>
        <w:t xml:space="preserve"> Т.В.:</w:t>
      </w:r>
    </w:p>
    <w:p w:rsidR="000B7A68" w:rsidRPr="009C3F96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3.1. При формировании бюджета муниципального района «Льговский район» Курской области на 202</w:t>
      </w:r>
      <w:r w:rsidR="00680C1E" w:rsidRPr="009C3F96">
        <w:rPr>
          <w:rFonts w:ascii="Times New Roman" w:hAnsi="Times New Roman" w:cs="Times New Roman"/>
          <w:sz w:val="28"/>
          <w:szCs w:val="28"/>
        </w:rPr>
        <w:t>5</w:t>
      </w:r>
      <w:r w:rsidRPr="009C3F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0C1E" w:rsidRPr="009C3F96">
        <w:rPr>
          <w:rFonts w:ascii="Times New Roman" w:hAnsi="Times New Roman" w:cs="Times New Roman"/>
          <w:sz w:val="28"/>
          <w:szCs w:val="28"/>
        </w:rPr>
        <w:t>6</w:t>
      </w:r>
      <w:r w:rsidRPr="009C3F96">
        <w:rPr>
          <w:rFonts w:ascii="Times New Roman" w:hAnsi="Times New Roman" w:cs="Times New Roman"/>
          <w:sz w:val="28"/>
          <w:szCs w:val="28"/>
        </w:rPr>
        <w:t>-202</w:t>
      </w:r>
      <w:r w:rsidR="00680C1E" w:rsidRPr="009C3F96">
        <w:rPr>
          <w:rFonts w:ascii="Times New Roman" w:hAnsi="Times New Roman" w:cs="Times New Roman"/>
          <w:sz w:val="28"/>
          <w:szCs w:val="28"/>
        </w:rPr>
        <w:t>7</w:t>
      </w:r>
      <w:r w:rsidRPr="009C3F96">
        <w:rPr>
          <w:rFonts w:ascii="Times New Roman" w:hAnsi="Times New Roman" w:cs="Times New Roman"/>
          <w:sz w:val="28"/>
          <w:szCs w:val="28"/>
        </w:rPr>
        <w:t xml:space="preserve"> г. предусмотреть ассигнования на реализацию Программы.</w:t>
      </w:r>
    </w:p>
    <w:p w:rsidR="000B7A68" w:rsidRPr="009C3F96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lastRenderedPageBreak/>
        <w:t>3.2. Производить финансирование Программы в пределах бюджетных ассигнований, предусмотренных в бюджете муниципального района «Льговский район» на соответствующий финансовый год и лимитов бюджетных обязательств.</w:t>
      </w:r>
    </w:p>
    <w:p w:rsidR="000B7A68" w:rsidRPr="009C3F96" w:rsidRDefault="000B7A68" w:rsidP="000B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ab/>
        <w:t>4. Начальнику отдела  информационн</w:t>
      </w:r>
      <w:proofErr w:type="gramStart"/>
      <w:r w:rsidRPr="009C3F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3F96">
        <w:rPr>
          <w:rFonts w:ascii="Times New Roman" w:hAnsi="Times New Roman" w:cs="Times New Roman"/>
          <w:sz w:val="28"/>
          <w:szCs w:val="28"/>
        </w:rPr>
        <w:t xml:space="preserve"> коммуникационных  технологий Администрации Льговского района Курской области Меркулову Ю.В.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0B7A68" w:rsidRPr="009C3F96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5.  Постановление Администрации Льговского района Курской области  </w:t>
      </w:r>
      <w:r w:rsidR="000E290D" w:rsidRPr="009C3F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3F96">
        <w:rPr>
          <w:rFonts w:ascii="Times New Roman" w:hAnsi="Times New Roman" w:cs="Times New Roman"/>
          <w:sz w:val="28"/>
          <w:szCs w:val="28"/>
        </w:rPr>
        <w:t xml:space="preserve">№ </w:t>
      </w:r>
      <w:r w:rsidR="00680C1E" w:rsidRPr="009C3F96">
        <w:rPr>
          <w:rFonts w:ascii="Times New Roman" w:hAnsi="Times New Roman" w:cs="Times New Roman"/>
          <w:sz w:val="28"/>
          <w:szCs w:val="28"/>
        </w:rPr>
        <w:t>68</w:t>
      </w:r>
      <w:r w:rsidR="00185C2D" w:rsidRPr="009C3F96">
        <w:rPr>
          <w:rFonts w:ascii="Times New Roman" w:hAnsi="Times New Roman" w:cs="Times New Roman"/>
          <w:sz w:val="28"/>
          <w:szCs w:val="28"/>
        </w:rPr>
        <w:t>7</w:t>
      </w:r>
      <w:r w:rsidRPr="009C3F96">
        <w:rPr>
          <w:rFonts w:ascii="Times New Roman" w:hAnsi="Times New Roman" w:cs="Times New Roman"/>
          <w:sz w:val="28"/>
          <w:szCs w:val="28"/>
        </w:rPr>
        <w:t xml:space="preserve"> от </w:t>
      </w:r>
      <w:r w:rsidR="00680C1E" w:rsidRPr="009C3F96">
        <w:rPr>
          <w:rFonts w:ascii="Times New Roman" w:hAnsi="Times New Roman" w:cs="Times New Roman"/>
          <w:sz w:val="28"/>
          <w:szCs w:val="28"/>
        </w:rPr>
        <w:t>26</w:t>
      </w:r>
      <w:r w:rsidRPr="009C3F96">
        <w:rPr>
          <w:rFonts w:ascii="Times New Roman" w:hAnsi="Times New Roman" w:cs="Times New Roman"/>
          <w:sz w:val="28"/>
          <w:szCs w:val="28"/>
        </w:rPr>
        <w:t>.12.20</w:t>
      </w:r>
      <w:r w:rsidR="000E290D" w:rsidRPr="009C3F96">
        <w:rPr>
          <w:rFonts w:ascii="Times New Roman" w:hAnsi="Times New Roman" w:cs="Times New Roman"/>
          <w:sz w:val="28"/>
          <w:szCs w:val="28"/>
        </w:rPr>
        <w:t>2</w:t>
      </w:r>
      <w:r w:rsidR="00680C1E" w:rsidRPr="009C3F96">
        <w:rPr>
          <w:rFonts w:ascii="Times New Roman" w:hAnsi="Times New Roman" w:cs="Times New Roman"/>
          <w:sz w:val="28"/>
          <w:szCs w:val="28"/>
        </w:rPr>
        <w:t>3</w:t>
      </w:r>
      <w:r w:rsidR="000E290D" w:rsidRPr="009C3F96">
        <w:rPr>
          <w:rFonts w:ascii="Times New Roman" w:hAnsi="Times New Roman" w:cs="Times New Roman"/>
          <w:sz w:val="28"/>
          <w:szCs w:val="28"/>
        </w:rPr>
        <w:t xml:space="preserve"> </w:t>
      </w:r>
      <w:r w:rsidRPr="009C3F96">
        <w:rPr>
          <w:rFonts w:ascii="Times New Roman" w:hAnsi="Times New Roman" w:cs="Times New Roman"/>
          <w:sz w:val="28"/>
          <w:szCs w:val="28"/>
        </w:rPr>
        <w:t>г. «Об утверждении муниципальной программы  «Энергосбережение и повышение энергетической эффективности в муниципальном районе «Льговском районе» на 202</w:t>
      </w:r>
      <w:r w:rsidR="00680C1E" w:rsidRPr="009C3F96">
        <w:rPr>
          <w:rFonts w:ascii="Times New Roman" w:hAnsi="Times New Roman" w:cs="Times New Roman"/>
          <w:sz w:val="28"/>
          <w:szCs w:val="28"/>
        </w:rPr>
        <w:t>4</w:t>
      </w:r>
      <w:r w:rsidRPr="009C3F96">
        <w:rPr>
          <w:rFonts w:ascii="Times New Roman" w:hAnsi="Times New Roman" w:cs="Times New Roman"/>
          <w:sz w:val="28"/>
          <w:szCs w:val="28"/>
        </w:rPr>
        <w:t>-202</w:t>
      </w:r>
      <w:r w:rsidR="00680C1E" w:rsidRPr="009C3F96">
        <w:rPr>
          <w:rFonts w:ascii="Times New Roman" w:hAnsi="Times New Roman" w:cs="Times New Roman"/>
          <w:sz w:val="28"/>
          <w:szCs w:val="28"/>
        </w:rPr>
        <w:t>6</w:t>
      </w:r>
      <w:r w:rsidRPr="009C3F96">
        <w:rPr>
          <w:rFonts w:ascii="Times New Roman" w:hAnsi="Times New Roman" w:cs="Times New Roman"/>
          <w:sz w:val="28"/>
          <w:szCs w:val="28"/>
        </w:rPr>
        <w:t xml:space="preserve"> годы» считать утратившим силу с 01.01.202</w:t>
      </w:r>
      <w:r w:rsidR="00680C1E" w:rsidRPr="009C3F96">
        <w:rPr>
          <w:rFonts w:ascii="Times New Roman" w:hAnsi="Times New Roman" w:cs="Times New Roman"/>
          <w:sz w:val="28"/>
          <w:szCs w:val="28"/>
        </w:rPr>
        <w:t>5</w:t>
      </w:r>
      <w:r w:rsidRPr="009C3F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7A68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6. Постановление вступает в силу с 01.01.202</w:t>
      </w:r>
      <w:r w:rsidR="00680C1E" w:rsidRPr="009C3F96">
        <w:rPr>
          <w:rFonts w:ascii="Times New Roman" w:hAnsi="Times New Roman" w:cs="Times New Roman"/>
          <w:sz w:val="28"/>
          <w:szCs w:val="28"/>
        </w:rPr>
        <w:t>5</w:t>
      </w:r>
      <w:r w:rsidRPr="009C3F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3F96" w:rsidRDefault="009C3F96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Pr="009C3F96" w:rsidRDefault="009C3F96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A68" w:rsidRPr="009C3F96" w:rsidRDefault="000B7A68" w:rsidP="000B7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F22" w:rsidRDefault="000B7A68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Глава Льговского района                                   </w:t>
      </w:r>
      <w:r w:rsidRPr="009C3F96">
        <w:rPr>
          <w:rFonts w:ascii="Times New Roman" w:hAnsi="Times New Roman" w:cs="Times New Roman"/>
          <w:sz w:val="28"/>
          <w:szCs w:val="28"/>
        </w:rPr>
        <w:tab/>
      </w:r>
      <w:r w:rsidRPr="009C3F96">
        <w:rPr>
          <w:rFonts w:ascii="Times New Roman" w:hAnsi="Times New Roman" w:cs="Times New Roman"/>
          <w:sz w:val="28"/>
          <w:szCs w:val="28"/>
        </w:rPr>
        <w:tab/>
      </w:r>
      <w:r w:rsidR="007D49A0" w:rsidRPr="009C3F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3F96">
        <w:rPr>
          <w:rFonts w:ascii="Times New Roman" w:hAnsi="Times New Roman" w:cs="Times New Roman"/>
          <w:sz w:val="28"/>
          <w:szCs w:val="28"/>
        </w:rPr>
        <w:t>С.Н. Коростелев</w:t>
      </w:r>
    </w:p>
    <w:p w:rsidR="009521AF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Pr="009C3F96" w:rsidRDefault="009C3F96" w:rsidP="00C1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F22" w:rsidRPr="009C3F96" w:rsidRDefault="00D00F22" w:rsidP="00D00F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3F96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D00F22" w:rsidRPr="009C3F96" w:rsidRDefault="00D00F22" w:rsidP="00D00F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3F9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00F22" w:rsidRPr="009C3F96" w:rsidRDefault="00D00F22" w:rsidP="00D00F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3F96">
        <w:rPr>
          <w:rFonts w:ascii="Times New Roman" w:hAnsi="Times New Roman"/>
          <w:sz w:val="28"/>
          <w:szCs w:val="28"/>
        </w:rPr>
        <w:t>Льговского района Курской области</w:t>
      </w:r>
    </w:p>
    <w:p w:rsidR="00D00F22" w:rsidRPr="009C3F96" w:rsidRDefault="00D00F22" w:rsidP="00D00F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3F96">
        <w:rPr>
          <w:rFonts w:ascii="Times New Roman" w:hAnsi="Times New Roman"/>
          <w:sz w:val="28"/>
          <w:szCs w:val="28"/>
        </w:rPr>
        <w:t xml:space="preserve">от </w:t>
      </w:r>
      <w:r w:rsidR="00175183">
        <w:rPr>
          <w:rFonts w:ascii="Times New Roman" w:hAnsi="Times New Roman"/>
          <w:sz w:val="28"/>
          <w:szCs w:val="28"/>
        </w:rPr>
        <w:t>_26.12.</w:t>
      </w:r>
      <w:r w:rsidR="005F6429" w:rsidRPr="009C3F96">
        <w:rPr>
          <w:rFonts w:ascii="Times New Roman" w:hAnsi="Times New Roman"/>
          <w:sz w:val="28"/>
          <w:szCs w:val="28"/>
        </w:rPr>
        <w:t>20</w:t>
      </w:r>
      <w:r w:rsidR="0090589C" w:rsidRPr="009C3F96">
        <w:rPr>
          <w:rFonts w:ascii="Times New Roman" w:hAnsi="Times New Roman"/>
          <w:sz w:val="28"/>
          <w:szCs w:val="28"/>
        </w:rPr>
        <w:t>2</w:t>
      </w:r>
      <w:r w:rsidR="00680C1E" w:rsidRPr="009C3F96">
        <w:rPr>
          <w:rFonts w:ascii="Times New Roman" w:hAnsi="Times New Roman"/>
          <w:sz w:val="28"/>
          <w:szCs w:val="28"/>
        </w:rPr>
        <w:t>4</w:t>
      </w:r>
      <w:r w:rsidR="005F6429" w:rsidRPr="009C3F96">
        <w:rPr>
          <w:rFonts w:ascii="Times New Roman" w:hAnsi="Times New Roman"/>
          <w:sz w:val="28"/>
          <w:szCs w:val="28"/>
        </w:rPr>
        <w:t xml:space="preserve"> г. </w:t>
      </w:r>
      <w:r w:rsidRPr="009C3F96">
        <w:rPr>
          <w:rFonts w:ascii="Times New Roman" w:hAnsi="Times New Roman"/>
          <w:sz w:val="28"/>
          <w:szCs w:val="28"/>
        </w:rPr>
        <w:t xml:space="preserve"> №</w:t>
      </w:r>
      <w:r w:rsidR="0090589C" w:rsidRPr="009C3F96">
        <w:rPr>
          <w:rFonts w:ascii="Times New Roman" w:hAnsi="Times New Roman"/>
          <w:sz w:val="28"/>
          <w:szCs w:val="28"/>
        </w:rPr>
        <w:t>_</w:t>
      </w:r>
      <w:r w:rsidR="00175183">
        <w:rPr>
          <w:rFonts w:ascii="Times New Roman" w:hAnsi="Times New Roman"/>
          <w:sz w:val="28"/>
          <w:szCs w:val="28"/>
        </w:rPr>
        <w:t>695</w:t>
      </w:r>
      <w:r w:rsidR="0090589C" w:rsidRPr="009C3F96">
        <w:rPr>
          <w:rFonts w:ascii="Times New Roman" w:hAnsi="Times New Roman"/>
          <w:sz w:val="28"/>
          <w:szCs w:val="28"/>
        </w:rPr>
        <w:t>__</w:t>
      </w:r>
    </w:p>
    <w:p w:rsidR="00D00F22" w:rsidRPr="009C3F96" w:rsidRDefault="00D00F22" w:rsidP="00D00F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2B4B" w:rsidRPr="009C3F96" w:rsidRDefault="00D92B4B" w:rsidP="006A26F7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9C3F96" w:rsidRDefault="00387E17" w:rsidP="006A26F7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765E5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Энергосбережение </w:t>
      </w: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повышение энергетической эффективности </w:t>
      </w:r>
      <w:r w:rsidR="005765E5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муниципальном районе «Льговский район» </w:t>
      </w:r>
      <w:r w:rsidR="00D92B4B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</w:t>
      </w:r>
    </w:p>
    <w:p w:rsidR="00D92B4B" w:rsidRPr="009C3F96" w:rsidRDefault="00D92B4B" w:rsidP="006A26F7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C11BD9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D3017D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80C1E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42314F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D3017D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80C1E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годы» </w:t>
      </w:r>
      <w:bookmarkStart w:id="0" w:name="_GoBack"/>
      <w:bookmarkEnd w:id="0"/>
    </w:p>
    <w:p w:rsidR="007A404E" w:rsidRPr="009C3F96" w:rsidRDefault="00D92B4B" w:rsidP="007A404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Паспорт</w:t>
      </w:r>
    </w:p>
    <w:p w:rsidR="00D92B4B" w:rsidRPr="009C3F96" w:rsidRDefault="007A404E" w:rsidP="007A40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«Энергосбережение </w:t>
      </w:r>
      <w:r w:rsidR="00387E17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повышение энергетической эффективности </w:t>
      </w: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муниципальном районе «Льговск</w:t>
      </w:r>
      <w:r w:rsidR="00D3017D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42314F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район» Курской области на 202</w:t>
      </w:r>
      <w:r w:rsidR="00680C1E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42314F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9D3215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80C1E"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Администрация Льговского района Курской области (заместитель Главы Администрации Льговского района Курской области)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Участники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BB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Льговского района, </w:t>
            </w:r>
            <w:r w:rsidR="00BB1B35" w:rsidRPr="009C3F9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Льговского  района, отдел по вопросам культуры, молодежи, физической культуре и спорту Администрации Льговского района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9A02A7" w:rsidP="00680C1E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77774A" w:rsidRPr="009C3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7E17" w:rsidRPr="009C3F96">
              <w:rPr>
                <w:rFonts w:ascii="Times New Roman" w:hAnsi="Times New Roman" w:cs="Times New Roman"/>
                <w:sz w:val="28"/>
                <w:szCs w:val="28"/>
              </w:rPr>
              <w:t>Энергосбережение в муниципальном районе «Льговский район» Курской области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87E17"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на 20</w:t>
            </w:r>
            <w:r w:rsidR="00D3017D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C1E" w:rsidRPr="009C3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3215" w:rsidRPr="009C3F9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80C1E" w:rsidRPr="009C3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7E17"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Проведение эффективной энергосберегающей политики в бюджетной сфере Льговского района Курской области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1.Повышение энергетической эффективности экономики Льговского района.</w:t>
            </w:r>
          </w:p>
          <w:p w:rsidR="00D92B4B" w:rsidRPr="009C3F96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2.Развитие информационного обеспечения мероприятий по энергосбережению и повышению энергетической эффективности.</w:t>
            </w:r>
          </w:p>
          <w:p w:rsidR="00D92B4B" w:rsidRPr="009C3F96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3.Повышение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Снижение энергоемкости регионального валового продукта за счет реализации программы на </w:t>
            </w:r>
            <w:r w:rsidR="003C67E8" w:rsidRPr="009C3F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% от уровня </w:t>
            </w:r>
            <w:r w:rsidR="0008213D" w:rsidRPr="009C3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589C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12DF" w:rsidRPr="009C3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ab/>
              <w:t>Количество пользователей государственной информационной системы в области энергосбережения и повышения энергетической эффективности, представляющих  информацию для включения в данную систему (ГИС «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  <w:p w:rsidR="00D92B4B" w:rsidRPr="009C3F96" w:rsidRDefault="00D92B4B" w:rsidP="00D90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Удельный расход энергетических ресурсов в бюджетной сфере. </w:t>
            </w:r>
          </w:p>
        </w:tc>
      </w:tr>
      <w:tr w:rsidR="00D92B4B" w:rsidRPr="009C3F96" w:rsidTr="009521AF">
        <w:trPr>
          <w:trHeight w:val="2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0" w:rsidRPr="009C3F96" w:rsidRDefault="00D92B4B" w:rsidP="0068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017D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C1E" w:rsidRPr="009C3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E13C7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C1E" w:rsidRPr="009C3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D92B4B" w:rsidRPr="009C3F96" w:rsidTr="009D753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91" w:rsidRPr="009C3F96" w:rsidRDefault="0078613C" w:rsidP="009521A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данная программа не имеет.</w:t>
            </w:r>
          </w:p>
          <w:p w:rsidR="00D92B4B" w:rsidRPr="009C3F96" w:rsidRDefault="00D92B4B" w:rsidP="009521AF">
            <w:pPr>
              <w:widowControl w:val="0"/>
              <w:spacing w:after="0" w:line="240" w:lineRule="auto"/>
              <w:ind w:left="20" w:righ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на реализацию муниципальной программы подлежит ежегодному уточнению. 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Максимально </w:t>
            </w:r>
            <w:proofErr w:type="gramStart"/>
            <w:r w:rsidRPr="009C3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эффективное</w:t>
            </w:r>
            <w:proofErr w:type="gramEnd"/>
            <w:r w:rsidRPr="009C3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использования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топливно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энергетических ресурсов секторах бюджетной сфере.</w:t>
            </w:r>
          </w:p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Регулярное представление информации в государственную информационную систему в области энергосбережения и повышения энергетической эффективности и улучшение экологической обстановки.</w:t>
            </w:r>
          </w:p>
        </w:tc>
      </w:tr>
    </w:tbl>
    <w:p w:rsidR="00D92B4B" w:rsidRPr="009C3F96" w:rsidRDefault="00D92B4B" w:rsidP="00D92B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222F" w:rsidRPr="009C3F96" w:rsidRDefault="00B1222F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297220572"/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сферы реализации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bookmarkEnd w:id="1"/>
      <w:r w:rsidRPr="009C3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 том числе формулировки  основных проблем в указанной сфере и прогноз ее развития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2B4B" w:rsidRPr="009C3F96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«Энергосбережение и повышение энергетической эффективности в </w:t>
      </w:r>
      <w:r w:rsidR="00387E17" w:rsidRPr="009C3F96">
        <w:rPr>
          <w:rFonts w:ascii="Times New Roman" w:hAnsi="Times New Roman" w:cs="Times New Roman"/>
          <w:color w:val="000000"/>
          <w:sz w:val="28"/>
          <w:szCs w:val="28"/>
        </w:rPr>
        <w:t>муниципальном районе «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>Льговск</w:t>
      </w:r>
      <w:r w:rsidR="00387E17" w:rsidRPr="009C3F96">
        <w:rPr>
          <w:rFonts w:ascii="Times New Roman" w:hAnsi="Times New Roman" w:cs="Times New Roman"/>
          <w:color w:val="000000"/>
          <w:sz w:val="28"/>
          <w:szCs w:val="28"/>
        </w:rPr>
        <w:t>ий район»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387E17"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DA0E62" w:rsidRPr="009C3F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14A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87E17" w:rsidRPr="009C3F96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BE13C7" w:rsidRPr="009C3F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14A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87E17"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 годы» (далее – Муниципальной программы)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с учетом реализации потенциала энергосбережения в бюджетной сфере для энергетической и экологической безопасности района.</w:t>
      </w:r>
    </w:p>
    <w:p w:rsidR="00D92B4B" w:rsidRPr="009C3F96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D92B4B" w:rsidRPr="009C3F96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>В настоящее время без активной практической работы по реализации энергосберегающей политики в 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D92B4B" w:rsidRPr="009C3F96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Существенное повышение уровня энергетической эффективности может быть обеспечено только совместными действиями производителей и 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потребителей ТЭР при мобилизации ресурсов и оптимизации их использования в рамках рассматриваемой подпрограммы.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297221993"/>
      <w:bookmarkStart w:id="3" w:name="_Toc297220573"/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bookmarkStart w:id="4" w:name="_Toc297220574"/>
      <w:bookmarkEnd w:id="2"/>
      <w:bookmarkEnd w:id="3"/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Приоритеты муниципальной политики в сфере реализации </w:t>
      </w:r>
      <w:r w:rsidR="00387E17" w:rsidRPr="009C3F9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C3F96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4"/>
    </w:p>
    <w:p w:rsidR="00D92B4B" w:rsidRPr="009C3F96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Приоритетами государственной (муниципальной) политики в сфере реализации 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обеспечение рационального использования энергии и энергетических ресурсов;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Для достижения указанных целей решаются следующие задачи программы:</w:t>
      </w:r>
    </w:p>
    <w:p w:rsidR="00D92B4B" w:rsidRPr="009C3F96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</w:t>
      </w:r>
      <w:r w:rsidR="00D92B4B" w:rsidRPr="009C3F96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экономики района;</w:t>
      </w:r>
    </w:p>
    <w:p w:rsidR="00D92B4B" w:rsidRPr="009C3F96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</w:t>
      </w:r>
      <w:r w:rsidR="00D92B4B" w:rsidRPr="009C3F96">
        <w:rPr>
          <w:rFonts w:ascii="Times New Roman" w:hAnsi="Times New Roman" w:cs="Times New Roman"/>
          <w:sz w:val="28"/>
          <w:szCs w:val="28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D92B4B" w:rsidRPr="009C3F96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</w:t>
      </w:r>
      <w:r w:rsidR="00D92B4B" w:rsidRPr="009C3F96">
        <w:rPr>
          <w:rFonts w:ascii="Times New Roman" w:hAnsi="Times New Roman" w:cs="Times New Roman"/>
          <w:sz w:val="28"/>
          <w:szCs w:val="28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D92B4B" w:rsidRPr="009C3F96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</w:t>
      </w:r>
      <w:r w:rsidR="00D92B4B" w:rsidRPr="009C3F96">
        <w:rPr>
          <w:rFonts w:ascii="Times New Roman" w:hAnsi="Times New Roman" w:cs="Times New Roman"/>
          <w:sz w:val="28"/>
          <w:szCs w:val="28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B58A5" w:rsidRPr="009C3F96" w:rsidRDefault="00D92B4B" w:rsidP="001B5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</w:p>
    <w:p w:rsidR="00D92B4B" w:rsidRPr="009C3F96" w:rsidRDefault="00D92B4B" w:rsidP="001B5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показателях и индикаторах </w:t>
      </w:r>
    </w:p>
    <w:p w:rsidR="00D92B4B" w:rsidRPr="009C3F96" w:rsidRDefault="00387E17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92B4B"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Целевыми показателями достижения целей и решения задач программы являются:</w:t>
      </w:r>
    </w:p>
    <w:p w:rsidR="00D92B4B" w:rsidRPr="009C3F96" w:rsidRDefault="0077774A" w:rsidP="0077774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- </w:t>
      </w:r>
      <w:r w:rsidR="00D92B4B" w:rsidRPr="009C3F96">
        <w:rPr>
          <w:rFonts w:ascii="Times New Roman" w:hAnsi="Times New Roman" w:cs="Times New Roman"/>
          <w:sz w:val="28"/>
          <w:szCs w:val="28"/>
        </w:rPr>
        <w:t>снижение энергоемкости валового внутреннего продукта за счет реализации программы;</w:t>
      </w:r>
    </w:p>
    <w:p w:rsidR="00D92B4B" w:rsidRPr="009C3F96" w:rsidRDefault="0077774A" w:rsidP="0077774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- </w:t>
      </w:r>
      <w:r w:rsidR="00D92B4B" w:rsidRPr="009C3F96">
        <w:rPr>
          <w:rFonts w:ascii="Times New Roman" w:hAnsi="Times New Roman" w:cs="Times New Roman"/>
          <w:sz w:val="28"/>
          <w:szCs w:val="28"/>
        </w:rPr>
        <w:t xml:space="preserve">удельный расход энергетических ресурсов в бюджетной сфере. 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Сведения о показателях подпрограммы представлены в таблице 1.</w:t>
      </w:r>
    </w:p>
    <w:p w:rsidR="00D92B4B" w:rsidRPr="009C3F96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lastRenderedPageBreak/>
        <w:t>В рамках программы выделяются основные мероприятия:</w:t>
      </w:r>
    </w:p>
    <w:p w:rsidR="00D92B4B" w:rsidRPr="009C3F96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В бюджетном секторе района: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-проведение обязательных энергетических обследований;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-установка узлов учёта ТЭР, разработка проектно-сметной документации (ПСД);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-внедрение энергосберегающих технологий и </w:t>
      </w:r>
      <w:proofErr w:type="spellStart"/>
      <w:r w:rsidRPr="009C3F96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9C3F96">
        <w:rPr>
          <w:rFonts w:ascii="Times New Roman" w:hAnsi="Times New Roman" w:cs="Times New Roman"/>
          <w:sz w:val="28"/>
          <w:szCs w:val="28"/>
        </w:rPr>
        <w:t xml:space="preserve"> оборудования в системах теплоснабжения, электроснабжения, освещения, водоснабжения и водоотведения.</w:t>
      </w:r>
    </w:p>
    <w:p w:rsidR="00D92B4B" w:rsidRPr="009C3F96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-формирование отчётов на основании </w:t>
      </w:r>
      <w:proofErr w:type="gramStart"/>
      <w:r w:rsidRPr="009C3F96">
        <w:rPr>
          <w:rFonts w:ascii="Times New Roman" w:hAnsi="Times New Roman" w:cs="Times New Roman"/>
          <w:sz w:val="28"/>
          <w:szCs w:val="28"/>
        </w:rPr>
        <w:t>проведения мониторинга эффективности реализации программ энергосбережения</w:t>
      </w:r>
      <w:proofErr w:type="gramEnd"/>
      <w:r w:rsidRPr="009C3F96">
        <w:rPr>
          <w:rFonts w:ascii="Times New Roman" w:hAnsi="Times New Roman" w:cs="Times New Roman"/>
          <w:sz w:val="28"/>
          <w:szCs w:val="28"/>
        </w:rPr>
        <w:t xml:space="preserve"> в бюджетной сфере района;</w:t>
      </w:r>
    </w:p>
    <w:p w:rsidR="00D92B4B" w:rsidRPr="009C3F96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-участие в семинарах по вопросам энергосбережения и </w:t>
      </w:r>
      <w:proofErr w:type="spellStart"/>
      <w:r w:rsidRPr="009C3F9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C3F96">
        <w:rPr>
          <w:rFonts w:ascii="Times New Roman" w:hAnsi="Times New Roman" w:cs="Times New Roman"/>
          <w:sz w:val="28"/>
          <w:szCs w:val="28"/>
        </w:rPr>
        <w:t>.</w:t>
      </w:r>
    </w:p>
    <w:p w:rsidR="00D92B4B" w:rsidRPr="009C3F96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Реализация программы энергосбережения и повышения энергетической эффективности </w:t>
      </w:r>
      <w:r w:rsidR="00731FF6" w:rsidRPr="009C3F96">
        <w:rPr>
          <w:rFonts w:ascii="Times New Roman" w:hAnsi="Times New Roman" w:cs="Times New Roman"/>
          <w:sz w:val="28"/>
          <w:szCs w:val="28"/>
        </w:rPr>
        <w:t>Льгов</w:t>
      </w:r>
      <w:r w:rsidRPr="009C3F96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D92B4B" w:rsidRPr="009C3F96" w:rsidRDefault="00D92B4B" w:rsidP="00D92B4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муниципальной программы </w:t>
      </w:r>
    </w:p>
    <w:p w:rsidR="00D92B4B" w:rsidRPr="009C3F96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78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Реализация программ энергосбережения и повышения энергетической эффективности муниципальных образований Курской области направлена на выполнение федерального закона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 по следующ</w:t>
      </w:r>
      <w:r w:rsidR="007839B9" w:rsidRPr="009C3F96">
        <w:rPr>
          <w:rFonts w:ascii="Times New Roman" w:hAnsi="Times New Roman" w:cs="Times New Roman"/>
          <w:sz w:val="28"/>
          <w:szCs w:val="28"/>
        </w:rPr>
        <w:t>ему</w:t>
      </w:r>
      <w:r w:rsidRPr="009C3F9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839B9" w:rsidRPr="009C3F96">
        <w:rPr>
          <w:rFonts w:ascii="Times New Roman" w:hAnsi="Times New Roman" w:cs="Times New Roman"/>
          <w:sz w:val="28"/>
          <w:szCs w:val="28"/>
        </w:rPr>
        <w:t>ю</w:t>
      </w:r>
      <w:r w:rsidRPr="009C3F96">
        <w:rPr>
          <w:rFonts w:ascii="Times New Roman" w:hAnsi="Times New Roman" w:cs="Times New Roman"/>
          <w:sz w:val="28"/>
          <w:szCs w:val="28"/>
        </w:rPr>
        <w:t>:</w:t>
      </w:r>
    </w:p>
    <w:p w:rsidR="007839B9" w:rsidRPr="009C3F96" w:rsidRDefault="007839B9" w:rsidP="0078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1. Энергосбережение и повышение энергетической эффективности в бюджетных учреждениях и организациях с участием государства и муниципальных образований Льговского района Курской области, которое включает в себя: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-проведение обязательных энергетических обследований;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-обязательное введение расчетов за потребляемые энергетические ресурсы по приборам учета;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-замещение устаревшего энергетического оборудования на </w:t>
      </w:r>
      <w:proofErr w:type="spellStart"/>
      <w:r w:rsidRPr="009C3F96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9C3F96">
        <w:rPr>
          <w:rFonts w:ascii="Times New Roman" w:hAnsi="Times New Roman" w:cs="Times New Roman"/>
          <w:sz w:val="28"/>
          <w:szCs w:val="28"/>
        </w:rPr>
        <w:t xml:space="preserve"> и внедрение энергосберегающих технологий для экономии электрической и тепловой энергии, газа, воды.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5.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мер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D92B4B" w:rsidRPr="009C3F96" w:rsidRDefault="00D92B4B" w:rsidP="00D92B4B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D92B4B" w:rsidRPr="009C3F96" w:rsidRDefault="00D92B4B" w:rsidP="00D92B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реализации </w:t>
      </w:r>
      <w:r w:rsidR="0078613C" w:rsidRPr="009C3F96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="007D49A0" w:rsidRPr="009C3F9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8613C" w:rsidRPr="009C3F96">
        <w:rPr>
          <w:rFonts w:ascii="Times New Roman" w:hAnsi="Times New Roman" w:cs="Times New Roman"/>
          <w:sz w:val="28"/>
          <w:szCs w:val="28"/>
          <w:lang w:eastAsia="en-US"/>
        </w:rPr>
        <w:t>меры</w:t>
      </w:r>
      <w:r w:rsidRPr="009C3F96">
        <w:rPr>
          <w:rFonts w:ascii="Times New Roman" w:hAnsi="Times New Roman" w:cs="Times New Roman"/>
          <w:sz w:val="28"/>
          <w:szCs w:val="28"/>
        </w:rPr>
        <w:t xml:space="preserve"> муниципального регулирования не предусмотрены.</w:t>
      </w:r>
    </w:p>
    <w:p w:rsidR="0078613C" w:rsidRPr="009C3F96" w:rsidRDefault="0078613C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6.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Прогноз сводных показателей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заданий по этапам реализации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учреждениями Льговского района Курской области.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7.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мероприятий, реализуемых муниципальными поселениями Льговского района Курской области в случае их участия в разработке и реализации муниципальной программы.</w:t>
      </w:r>
    </w:p>
    <w:p w:rsidR="00D92B4B" w:rsidRPr="009C3F96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Участие муниципальных поселений Льговского района Курской области в достижении целей и задач муниципальной программы не предусмотрено.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участии предприятий и организаций,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а также государственных внебюджетных фондов в реализации муниципальной программы</w:t>
      </w:r>
    </w:p>
    <w:p w:rsidR="00D92B4B" w:rsidRPr="009C3F96" w:rsidRDefault="00D92B4B" w:rsidP="00D92B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В рамках данной программы предусматривается участие только бюджетных учреждений Льговского района</w:t>
      </w:r>
      <w:bookmarkStart w:id="5" w:name="_Toc297222005"/>
      <w:bookmarkStart w:id="6" w:name="_Toc297220590"/>
      <w:r w:rsidRPr="009C3F96">
        <w:rPr>
          <w:rFonts w:ascii="Times New Roman" w:hAnsi="Times New Roman" w:cs="Times New Roman"/>
          <w:sz w:val="28"/>
          <w:szCs w:val="28"/>
        </w:rPr>
        <w:t>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297221994"/>
      <w:bookmarkStart w:id="8" w:name="_Toc297220575"/>
      <w:bookmarkEnd w:id="5"/>
      <w:bookmarkEnd w:id="6"/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9.</w:t>
      </w:r>
      <w:bookmarkStart w:id="9" w:name="_Toc297220576"/>
      <w:bookmarkEnd w:id="7"/>
      <w:bookmarkEnd w:id="8"/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выделения подпрограмм </w:t>
      </w:r>
      <w:bookmarkEnd w:id="9"/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D92B4B" w:rsidRPr="009C3F96" w:rsidRDefault="00D92B4B" w:rsidP="00D92B4B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Решение задач муниципальной программы осуществляется посредством выполнения соответствующей им подпрограммы: «Проведение эффективной энергосберегающей политики в Льговском районе Курской области»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10</w:t>
      </w:r>
      <w:bookmarkStart w:id="10" w:name="_Toc297220593"/>
      <w:r w:rsidRPr="009C3F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 Обоснования объема финансовых ресурсов, 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3F9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для реализации </w:t>
      </w:r>
      <w:r w:rsidR="0077774A" w:rsidRPr="009C3F9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C3F96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  <w:bookmarkEnd w:id="10"/>
    </w:p>
    <w:p w:rsidR="00355605" w:rsidRPr="009C3F96" w:rsidRDefault="00355605" w:rsidP="00D92B4B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на реализацию муниципальной программы подлежит ежегодному уточнению в рамках </w:t>
      </w:r>
      <w:proofErr w:type="gramStart"/>
      <w:r w:rsidRPr="009C3F96">
        <w:rPr>
          <w:rFonts w:ascii="Times New Roman" w:hAnsi="Times New Roman" w:cs="Times New Roman"/>
          <w:sz w:val="28"/>
          <w:szCs w:val="28"/>
        </w:rPr>
        <w:t>подготовки проекта решения Представительного Собрания Льговского района Курской области</w:t>
      </w:r>
      <w:proofErr w:type="gramEnd"/>
      <w:r w:rsidRPr="009C3F96">
        <w:rPr>
          <w:rFonts w:ascii="Times New Roman" w:hAnsi="Times New Roman" w:cs="Times New Roman"/>
          <w:sz w:val="28"/>
          <w:szCs w:val="28"/>
        </w:rPr>
        <w:t xml:space="preserve"> о бюджете Льговского района Курской области на очередной финансовый год и плановый период, о чем в муниципальной программе делается соответствующее пояснение.</w:t>
      </w:r>
    </w:p>
    <w:p w:rsidR="00D92B4B" w:rsidRPr="009C3F96" w:rsidRDefault="00D92B4B" w:rsidP="00D92B4B">
      <w:pPr>
        <w:widowControl w:val="0"/>
        <w:spacing w:after="0" w:line="240" w:lineRule="auto"/>
        <w:ind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Информация о расходах на реализацию муниципальной программы представляется по годам реализации муниципальной программы согласно </w:t>
      </w:r>
      <w:r w:rsidRPr="009C3F96">
        <w:rPr>
          <w:rFonts w:ascii="Times New Roman" w:hAnsi="Times New Roman" w:cs="Times New Roman"/>
          <w:sz w:val="28"/>
          <w:szCs w:val="28"/>
        </w:rPr>
        <w:lastRenderedPageBreak/>
        <w:t>приложению</w:t>
      </w:r>
      <w:r w:rsidR="00060891" w:rsidRPr="009C3F96">
        <w:rPr>
          <w:rFonts w:ascii="Times New Roman" w:hAnsi="Times New Roman" w:cs="Times New Roman"/>
          <w:sz w:val="28"/>
          <w:szCs w:val="28"/>
        </w:rPr>
        <w:t xml:space="preserve"> №1 к Муниципальной программе</w:t>
      </w:r>
      <w:r w:rsidRPr="009C3F96">
        <w:rPr>
          <w:rFonts w:ascii="Times New Roman" w:hAnsi="Times New Roman" w:cs="Times New Roman"/>
          <w:sz w:val="28"/>
          <w:szCs w:val="28"/>
        </w:rPr>
        <w:t>.</w:t>
      </w:r>
    </w:p>
    <w:p w:rsidR="00785AB0" w:rsidRPr="009C3F96" w:rsidRDefault="00785AB0" w:rsidP="00785A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Данная программа финансового обеспечения не имеет.</w:t>
      </w:r>
    </w:p>
    <w:p w:rsidR="00785AB0" w:rsidRPr="009C3F96" w:rsidRDefault="00785AB0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11.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Оценка степени влияния дополнительных объемов 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Выделение дополнительных объемов финансирования в рамках реализации программы не предусмотрено.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12.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Анализ рисков реализации муниципальной программы 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мер управления рисками реализации 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К рискам реализации </w:t>
      </w:r>
      <w:r w:rsidR="0077774A" w:rsidRPr="009C3F9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программы, которыми могут управлять ответственный исполнитель, участники муниципальной программы, уменьшая вероятность их возникновения, следует отнести следующие: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3F96">
        <w:rPr>
          <w:rFonts w:ascii="Times New Roman" w:hAnsi="Times New Roman" w:cs="Times New Roman"/>
          <w:color w:val="000000"/>
          <w:sz w:val="28"/>
          <w:szCs w:val="28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  <w:proofErr w:type="gramEnd"/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3F96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A404E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Программы.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1618"/>
        <w:gridCol w:w="4859"/>
      </w:tblGrid>
      <w:tr w:rsidR="00D92B4B" w:rsidRPr="009C3F96" w:rsidTr="003A2C60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7A404E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 w:type="page"/>
            </w: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br w:type="page"/>
            </w:r>
            <w:r w:rsidR="00D92B4B"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влияния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по снижению риска</w:t>
            </w:r>
          </w:p>
        </w:tc>
      </w:tr>
      <w:tr w:rsidR="00D92B4B" w:rsidRPr="009C3F96" w:rsidTr="003A2C60"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Институционально-правовые риски</w:t>
            </w:r>
          </w:p>
        </w:tc>
      </w:tr>
      <w:tr w:rsidR="00D92B4B" w:rsidRPr="009C3F96" w:rsidTr="009521AF">
        <w:trPr>
          <w:trHeight w:val="1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разработка и реализация нормативных правовых актов Льговского района Курской области, предусматривающих введение </w:t>
            </w:r>
            <w:proofErr w:type="gramStart"/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D92B4B" w:rsidRPr="009C3F96" w:rsidTr="003A2C60"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риски</w:t>
            </w:r>
          </w:p>
        </w:tc>
      </w:tr>
      <w:tr w:rsidR="00D92B4B" w:rsidRPr="009C3F96" w:rsidTr="003A2C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B4B" w:rsidRPr="009C3F96" w:rsidTr="003A2C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недостаточная гибкость и </w:t>
            </w:r>
            <w:proofErr w:type="spellStart"/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адаптируемость</w:t>
            </w:r>
            <w:proofErr w:type="spellEnd"/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 к организационным изменениям органов местного самоуправления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B4B" w:rsidRPr="009C3F96" w:rsidTr="009521AF">
        <w:trPr>
          <w:trHeight w:val="7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B4B" w:rsidRPr="009C3F96" w:rsidTr="003A2C60"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Финансовые риски</w:t>
            </w:r>
          </w:p>
        </w:tc>
      </w:tr>
      <w:tr w:rsidR="00D92B4B" w:rsidRPr="009C3F96" w:rsidTr="009521AF">
        <w:trPr>
          <w:trHeight w:val="8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D92B4B" w:rsidRPr="009C3F96" w:rsidTr="003A2C60"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Непредвиденные риски</w:t>
            </w:r>
          </w:p>
        </w:tc>
      </w:tr>
      <w:tr w:rsidR="00D92B4B" w:rsidRPr="009C3F96" w:rsidTr="003A2C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осуществление прогнозирования социально-экономичес</w:t>
            </w: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кого развития с учетом возможного ухудшения экономической ситуации;</w:t>
            </w:r>
          </w:p>
          <w:p w:rsidR="00D92B4B" w:rsidRPr="009C3F96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методов прогнозирования социально-экономического развития;</w:t>
            </w:r>
          </w:p>
          <w:p w:rsidR="00D92B4B" w:rsidRPr="009C3F96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механизмов мониторинга и корректировок планов реализации 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D92B4B" w:rsidRPr="009C3F96" w:rsidTr="003A2C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сохраняющаяся высокая зависимость показателей социально-экономического развития 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страны и района от мировых цен на энергоносители и другие сырьевые товары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4B" w:rsidRPr="009C3F96" w:rsidTr="003A2C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природные и техногенные катастрофы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1B58A5" w:rsidRPr="009C3F96" w:rsidRDefault="001B58A5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РАЗДЕЛ 13. Методика оценки эффективности 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D92B4B" w:rsidRPr="009C3F96" w:rsidRDefault="00D92B4B" w:rsidP="00D901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1" w:name="sub_121244"/>
    </w:p>
    <w:p w:rsidR="00D92B4B" w:rsidRPr="009C3F96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1"/>
    </w:p>
    <w:p w:rsidR="00D92B4B" w:rsidRPr="009C3F96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D92B4B" w:rsidRPr="009C3F96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D92B4B" w:rsidRPr="009C3F96" w:rsidRDefault="006478E7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2</w:t>
      </w:r>
      <w:r w:rsidR="00D92B4B" w:rsidRPr="009C3F96">
        <w:rPr>
          <w:rFonts w:ascii="Times New Roman" w:hAnsi="Times New Roman" w:cs="Times New Roman"/>
          <w:sz w:val="28"/>
          <w:szCs w:val="28"/>
        </w:rPr>
        <w:t>) эффективность использования средств районного бюджета (оценка экономической эффективности достижения результатов).</w:t>
      </w:r>
    </w:p>
    <w:p w:rsidR="00D92B4B" w:rsidRPr="009C3F96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D92B4B" w:rsidRPr="009C3F96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по каждому показателю программы проводится по формуле: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4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5pt;height:36.95pt" o:ole="">
            <v:imagedata r:id="rId10" o:title=""/>
          </v:shape>
          <o:OLEObject Type="Embed" ProgID="Equation.3" ShapeID="_x0000_i1025" DrawAspect="Content" ObjectID="_1797942347" r:id="rId11"/>
        </w:object>
      </w:r>
      <w:r w:rsidRPr="009C3F96">
        <w:rPr>
          <w:rFonts w:ascii="Times New Roman" w:hAnsi="Times New Roman" w:cs="Times New Roman"/>
          <w:sz w:val="28"/>
          <w:szCs w:val="28"/>
        </w:rPr>
        <w:t> ,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где: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F96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9C3F96">
        <w:rPr>
          <w:rFonts w:ascii="Times New Roman" w:hAnsi="Times New Roman" w:cs="Times New Roman"/>
          <w:sz w:val="28"/>
          <w:szCs w:val="28"/>
        </w:rPr>
        <w:t xml:space="preserve"> – степень достижения  i - показателя программы (процентов);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F96">
        <w:rPr>
          <w:rFonts w:ascii="Times New Roman" w:hAnsi="Times New Roman" w:cs="Times New Roman"/>
          <w:sz w:val="28"/>
          <w:szCs w:val="28"/>
        </w:rPr>
        <w:t>Tfi</w:t>
      </w:r>
      <w:proofErr w:type="spellEnd"/>
      <w:r w:rsidRPr="009C3F96"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F96">
        <w:rPr>
          <w:rFonts w:ascii="Times New Roman" w:hAnsi="Times New Roman" w:cs="Times New Roman"/>
          <w:sz w:val="28"/>
          <w:szCs w:val="28"/>
        </w:rPr>
        <w:t>TNi</w:t>
      </w:r>
      <w:proofErr w:type="spellEnd"/>
      <w:r w:rsidRPr="009C3F96">
        <w:rPr>
          <w:rFonts w:ascii="Times New Roman" w:hAnsi="Times New Roman" w:cs="Times New Roman"/>
          <w:sz w:val="28"/>
          <w:szCs w:val="28"/>
        </w:rPr>
        <w:t xml:space="preserve"> – установленное программой целевое значение показателя.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36" w:dyaOrig="1080">
          <v:shape id="_x0000_i1026" type="#_x0000_t75" style="width:105.8pt;height:53.85pt" o:ole="">
            <v:imagedata r:id="rId12" o:title=""/>
          </v:shape>
          <o:OLEObject Type="Embed" ProgID="Equation.3" ShapeID="_x0000_i1026" DrawAspect="Content" ObjectID="_1797942348" r:id="rId13"/>
        </w:object>
      </w:r>
      <w:r w:rsidRPr="009C3F96">
        <w:rPr>
          <w:rFonts w:ascii="Times New Roman" w:hAnsi="Times New Roman" w:cs="Times New Roman"/>
          <w:sz w:val="28"/>
          <w:szCs w:val="28"/>
        </w:rPr>
        <w:t>,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где: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 (процентов);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D92B4B" w:rsidRPr="009C3F96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9C3F96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программы</w:t>
      </w:r>
      <w:proofErr w:type="gramEnd"/>
      <w:r w:rsidRPr="009C3F9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92B4B" w:rsidRPr="009C3F96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92B4B" w:rsidRPr="009C3F96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D92B4B" w:rsidRPr="009C3F96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3A2C60" w:rsidRPr="009C3F96" w:rsidRDefault="00D92B4B" w:rsidP="003A2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При необходимости ответственный исполнитель </w:t>
      </w:r>
      <w:r w:rsidR="007A1707" w:rsidRPr="009C3F96">
        <w:rPr>
          <w:rFonts w:ascii="Times New Roman" w:hAnsi="Times New Roman" w:cs="Times New Roman"/>
          <w:sz w:val="28"/>
          <w:szCs w:val="28"/>
        </w:rPr>
        <w:t>программы будет</w:t>
      </w:r>
      <w:r w:rsidRPr="009C3F96">
        <w:rPr>
          <w:rFonts w:ascii="Times New Roman" w:hAnsi="Times New Roman" w:cs="Times New Roman"/>
          <w:sz w:val="28"/>
          <w:szCs w:val="28"/>
        </w:rPr>
        <w:t xml:space="preserve"> привлекать независимых экспертов для проведения анализа хода реализации программы.</w:t>
      </w:r>
      <w:r w:rsidRPr="009C3F96">
        <w:rPr>
          <w:rFonts w:ascii="Times New Roman" w:hAnsi="Times New Roman" w:cs="Times New Roman"/>
          <w:sz w:val="28"/>
          <w:szCs w:val="28"/>
        </w:rPr>
        <w:br w:type="page"/>
      </w:r>
    </w:p>
    <w:p w:rsidR="009C3F96" w:rsidRDefault="00D92B4B" w:rsidP="009A02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1</w:t>
      </w:r>
      <w:r w:rsidR="0077774A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«Энергосбережение в муниципальном районе «Льговский район» Курской области</w:t>
      </w:r>
      <w:r w:rsidR="009A02A7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77774A" w:rsidRPr="009C3F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</w:t>
      </w:r>
    </w:p>
    <w:p w:rsidR="0077774A" w:rsidRPr="009C3F96" w:rsidRDefault="0077774A" w:rsidP="009A02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D3017D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80C1E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9C3F96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E412B9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80C1E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9C3F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C357DF" w:rsidRPr="009C3F96" w:rsidRDefault="00C357DF" w:rsidP="00C35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3F9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9C3F96" w:rsidRDefault="00D92B4B" w:rsidP="00C357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</w:t>
      </w:r>
      <w:r w:rsidR="009A02A7" w:rsidRPr="009C3F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77774A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«Энергосбережение в муниципальном районе «Льговский район» Курской области</w:t>
      </w:r>
      <w:r w:rsidR="009A02A7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77774A" w:rsidRPr="009C3F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</w:t>
      </w:r>
    </w:p>
    <w:p w:rsidR="00D92B4B" w:rsidRPr="009C3F96" w:rsidRDefault="0077774A" w:rsidP="00C357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D3017D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80C1E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9C3F96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3C67E8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80C1E" w:rsidRPr="009C3F9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9C3F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6E14D2" w:rsidRPr="009C3F96" w:rsidRDefault="006E14D2" w:rsidP="00C357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Администрация Льговского района Курской области (заместитель Главы Администрации Льговского района Курской области)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proofErr w:type="gram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Льговского района, </w:t>
            </w:r>
            <w:r w:rsidR="00BC2C61" w:rsidRPr="009C3F9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Льговского  района, отдел по вопросам культуры, молодежи, физической культуре и спорту Администрации Льговского района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Цели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Проведение эффективной энергосберегающей политики в бюджетной сфере Льговского района Курской области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1.Повышение энергетической эффективности экономики Льговского района.</w:t>
            </w:r>
          </w:p>
          <w:p w:rsidR="00D92B4B" w:rsidRPr="009C3F96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2.Развитие информационного обеспечения мероприятий по энергосбережению и повышению энергетической эффективности.</w:t>
            </w:r>
          </w:p>
          <w:p w:rsidR="00D92B4B" w:rsidRPr="009C3F96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3.Повышение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Снижение энергоемкости регионального валового продукта за счет реализации программы на </w:t>
            </w:r>
            <w:r w:rsidR="003C67E8" w:rsidRPr="009C3F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% от уровня </w:t>
            </w:r>
            <w:r w:rsidR="0008213D" w:rsidRPr="009C3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39DD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C1E" w:rsidRPr="009C3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Количество пользователей государственной информационной системы в области энергосбережения и повышения энергетической эффективности, представляющих  информацию для включения в данную систему (ГИС 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  <w:p w:rsidR="00D92B4B" w:rsidRPr="009C3F96" w:rsidRDefault="00D92B4B" w:rsidP="009C3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3.Удельный расход энергетических ресурсов в бюджетной сфере. 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68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017D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C1E" w:rsidRPr="009C3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42A" w:rsidRPr="009C3F9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80C1E" w:rsidRPr="009C3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2C60"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60" w:rsidRPr="009C3F96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в один этап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76" w:rsidRPr="009C3F96" w:rsidRDefault="00F11B9E" w:rsidP="006E0F7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данная подпрограмма не имеет.</w:t>
            </w:r>
          </w:p>
          <w:p w:rsidR="00D92B4B" w:rsidRPr="009C3F96" w:rsidRDefault="00D92B4B" w:rsidP="002F64F9">
            <w:pPr>
              <w:widowControl w:val="0"/>
              <w:spacing w:after="0" w:line="317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на реализацию муниципальной программы подлежит ежегодному уточнению. </w:t>
            </w:r>
          </w:p>
        </w:tc>
      </w:tr>
      <w:tr w:rsidR="00D92B4B" w:rsidRPr="009C3F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Максимально </w:t>
            </w:r>
            <w:proofErr w:type="gramStart"/>
            <w:r w:rsidRPr="009C3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эффективное</w:t>
            </w:r>
            <w:proofErr w:type="gramEnd"/>
            <w:r w:rsidRPr="009C3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использования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топливно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энергетических ресурсов секторах бюджетной сфере.</w:t>
            </w:r>
          </w:p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Регулярное представление информации в государственную информационную систему в области энергосбережения и повышения энергетической эффективности и улучшение экологической обстановки.</w:t>
            </w:r>
          </w:p>
        </w:tc>
      </w:tr>
    </w:tbl>
    <w:p w:rsidR="00D92B4B" w:rsidRPr="009C3F96" w:rsidRDefault="00D92B4B" w:rsidP="00D92B4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подпрограммы, в том числе формулировки  основных проблем в указанной сфере и прогноз ее развития</w:t>
      </w:r>
    </w:p>
    <w:p w:rsidR="00D92B4B" w:rsidRPr="009C3F96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Подпрограмма «Проведение эффективной энергосберегающей политики в Льговском районе Курской области»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D92B4B" w:rsidRPr="009C3F96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D92B4B" w:rsidRPr="009C3F96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В настоящее время без активной практической работы по реализации энергосберегающей политики в Льговском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D92B4B" w:rsidRPr="009C3F96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D92B4B" w:rsidRPr="009C3F96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D92B4B" w:rsidRPr="009C3F96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lastRenderedPageBreak/>
        <w:t>Приоритетами государственной (муниципальной) политики в сфере реализации подпрограммы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обеспечение рационального использования энергии и энергетических ресурсов;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Для достижения указанных целей решаются следующие задачи подпрограммы: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экономики района;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показателях и индикаторах подпрограммы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Целевыми показателями достижения целей и решения задач подпрограммы являются: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снижение энергоемкости валового внутреннего продукта за счет реализации подпрограммы;</w:t>
      </w:r>
    </w:p>
    <w:p w:rsidR="002F64F9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удельный расход энергетических ресурсов в бюджетной сфере;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Сведения о показателях подпрограммы представлены в приложении</w:t>
      </w:r>
      <w:proofErr w:type="gramStart"/>
      <w:r w:rsidRPr="009C3F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C3F9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92B4B" w:rsidRPr="009C3F96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  В рамках программы выделяются основные мероприятия:</w:t>
      </w:r>
    </w:p>
    <w:p w:rsidR="00D92B4B" w:rsidRPr="009C3F96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В бюджетном секторе района: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-проведение обязательных энергетических обследований;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-установка узлов учёта ТЭР, разработка проектно-сметной документации (ПСД);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lastRenderedPageBreak/>
        <w:t xml:space="preserve">-внедрение энергосберегающих технологий и </w:t>
      </w:r>
      <w:proofErr w:type="spellStart"/>
      <w:r w:rsidRPr="009C3F96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9C3F96">
        <w:rPr>
          <w:rFonts w:ascii="Times New Roman" w:hAnsi="Times New Roman" w:cs="Times New Roman"/>
          <w:sz w:val="28"/>
          <w:szCs w:val="28"/>
        </w:rPr>
        <w:t xml:space="preserve"> оборудования в системах теплоснабжения, электроснабжения, освещения, водоснабжения и водоотведения.</w:t>
      </w:r>
    </w:p>
    <w:p w:rsidR="00D92B4B" w:rsidRPr="009C3F96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-формирование отчётов на основании </w:t>
      </w:r>
      <w:proofErr w:type="gramStart"/>
      <w:r w:rsidRPr="009C3F96">
        <w:rPr>
          <w:rFonts w:ascii="Times New Roman" w:hAnsi="Times New Roman" w:cs="Times New Roman"/>
          <w:sz w:val="28"/>
          <w:szCs w:val="28"/>
        </w:rPr>
        <w:t>проведения мониторинга эффективности реализации подпрограмм энергосбережения</w:t>
      </w:r>
      <w:proofErr w:type="gramEnd"/>
      <w:r w:rsidRPr="009C3F96">
        <w:rPr>
          <w:rFonts w:ascii="Times New Roman" w:hAnsi="Times New Roman" w:cs="Times New Roman"/>
          <w:sz w:val="28"/>
          <w:szCs w:val="28"/>
        </w:rPr>
        <w:t xml:space="preserve"> в бюджетной сфере района;</w:t>
      </w:r>
    </w:p>
    <w:p w:rsidR="00D92B4B" w:rsidRPr="009C3F96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-участие в семинарах по вопросам энергосбережения и </w:t>
      </w:r>
      <w:proofErr w:type="spellStart"/>
      <w:r w:rsidRPr="009C3F9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C3F96">
        <w:rPr>
          <w:rFonts w:ascii="Times New Roman" w:hAnsi="Times New Roman" w:cs="Times New Roman"/>
          <w:sz w:val="28"/>
          <w:szCs w:val="28"/>
        </w:rPr>
        <w:t>.</w:t>
      </w:r>
    </w:p>
    <w:p w:rsidR="00D92B4B" w:rsidRPr="009C3F96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Реализация подпрограммы энергосбережения и повышения энергетической эффективности </w:t>
      </w:r>
      <w:r w:rsidR="00BC52DF" w:rsidRPr="009C3F96">
        <w:rPr>
          <w:rFonts w:ascii="Times New Roman" w:hAnsi="Times New Roman" w:cs="Times New Roman"/>
          <w:sz w:val="28"/>
          <w:szCs w:val="28"/>
        </w:rPr>
        <w:t>Льго</w:t>
      </w:r>
      <w:r w:rsidRPr="009C3F96">
        <w:rPr>
          <w:rFonts w:ascii="Times New Roman" w:hAnsi="Times New Roman" w:cs="Times New Roman"/>
          <w:sz w:val="28"/>
          <w:szCs w:val="28"/>
        </w:rPr>
        <w:t>вского района.</w:t>
      </w:r>
    </w:p>
    <w:p w:rsidR="00D92B4B" w:rsidRPr="009C3F96" w:rsidRDefault="00D92B4B" w:rsidP="00D92B4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 подпрограммы </w:t>
      </w:r>
    </w:p>
    <w:p w:rsidR="00D92B4B" w:rsidRPr="009C3F96" w:rsidRDefault="00D92B4B" w:rsidP="00D92B4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Реализация подпрограммы направлена на выполнение федерального закона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 по следующ</w:t>
      </w:r>
      <w:r w:rsidR="007839B9" w:rsidRPr="009C3F96">
        <w:rPr>
          <w:rFonts w:ascii="Times New Roman" w:hAnsi="Times New Roman" w:cs="Times New Roman"/>
          <w:sz w:val="28"/>
          <w:szCs w:val="28"/>
        </w:rPr>
        <w:t>ему</w:t>
      </w:r>
      <w:r w:rsidRPr="009C3F9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839B9" w:rsidRPr="009C3F96">
        <w:rPr>
          <w:rFonts w:ascii="Times New Roman" w:hAnsi="Times New Roman" w:cs="Times New Roman"/>
          <w:sz w:val="28"/>
          <w:szCs w:val="28"/>
        </w:rPr>
        <w:t>ю</w:t>
      </w:r>
      <w:r w:rsidRPr="009C3F96">
        <w:rPr>
          <w:rFonts w:ascii="Times New Roman" w:hAnsi="Times New Roman" w:cs="Times New Roman"/>
          <w:sz w:val="28"/>
          <w:szCs w:val="28"/>
        </w:rPr>
        <w:t>:</w:t>
      </w:r>
    </w:p>
    <w:p w:rsidR="007839B9" w:rsidRPr="009C3F96" w:rsidRDefault="007839B9" w:rsidP="0078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1. Энергосбережение и повышение энергетической эффективности в бюджетных учреждениях и организациях с участием государства и муниципальных образований Льговского района Курской области, которое включает в себя: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-проведение обязательных энергетических обследований;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-обязательное введение расчетов за потребляемые энергетические ресурсы по приборам учета;</w:t>
      </w:r>
    </w:p>
    <w:p w:rsidR="00D92B4B" w:rsidRPr="009C3F96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-замещение устаревшего энергетического оборудования на </w:t>
      </w:r>
      <w:proofErr w:type="spellStart"/>
      <w:r w:rsidRPr="009C3F96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9C3F96">
        <w:rPr>
          <w:rFonts w:ascii="Times New Roman" w:hAnsi="Times New Roman" w:cs="Times New Roman"/>
          <w:sz w:val="28"/>
          <w:szCs w:val="28"/>
        </w:rPr>
        <w:t xml:space="preserve"> и внедрение энергосберегающих технологий для экономии электрической и тепловой энергии, газа, воды.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5.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мер 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D92B4B" w:rsidRPr="009C3F96" w:rsidRDefault="00D92B4B" w:rsidP="00D92B4B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D92B4B" w:rsidRPr="009C3F96" w:rsidRDefault="00D92B4B" w:rsidP="00D92B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подпрограммы</w:t>
      </w:r>
      <w:r w:rsidR="001D492A" w:rsidRPr="009C3F96">
        <w:rPr>
          <w:rFonts w:ascii="Times New Roman" w:hAnsi="Times New Roman" w:cs="Times New Roman"/>
          <w:sz w:val="28"/>
          <w:szCs w:val="28"/>
          <w:lang w:eastAsia="en-US"/>
        </w:rPr>
        <w:t xml:space="preserve"> +</w:t>
      </w:r>
      <w:r w:rsidRPr="009C3F96">
        <w:rPr>
          <w:rFonts w:ascii="Times New Roman" w:hAnsi="Times New Roman" w:cs="Times New Roman"/>
          <w:sz w:val="28"/>
          <w:szCs w:val="28"/>
        </w:rPr>
        <w:t>меры муниципального регулирования не предусмотрены.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Прогноз сводных показателей муниципальных заданий по этапам реализации подпрограммы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Default="00D92B4B" w:rsidP="00C11B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предусматривается оказание муниципальных услуг (выполнение работ) муниципальными учреждениями Льговского района Курской области.</w:t>
      </w:r>
    </w:p>
    <w:p w:rsidR="009C3F96" w:rsidRDefault="009C3F96" w:rsidP="00C11B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Default="009C3F96" w:rsidP="00C11B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96" w:rsidRPr="009C3F96" w:rsidRDefault="009C3F96" w:rsidP="00C11B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7.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мероприятий, реализуемых муниципальными поселениями Льговского района Курской области в случае их участия в разработке и реализации подпрограммы.</w:t>
      </w:r>
    </w:p>
    <w:p w:rsidR="00D92B4B" w:rsidRPr="009C3F96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25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Участие муниципальных поселений Льговского района Курской области в достижении целей и задач подпрограммы не предусмотрено. </w:t>
      </w:r>
    </w:p>
    <w:p w:rsidR="00D92B4B" w:rsidRPr="009C3F96" w:rsidRDefault="00D92B4B" w:rsidP="00D92B4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8.</w:t>
      </w:r>
    </w:p>
    <w:p w:rsidR="00D92B4B" w:rsidRPr="009C3F96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об участии предприятий и организаций, независимо от их организационно-правовой формы собственности, а также государственных внебюджетных фондов в реализации муниципальной подпрограммы</w:t>
      </w:r>
    </w:p>
    <w:p w:rsidR="00D92B4B" w:rsidRPr="009C3F96" w:rsidRDefault="00D92B4B" w:rsidP="00D92B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В рамках данной подпрограммы предусматривается участие  только бюджетных учреждений Льговского района.</w:t>
      </w:r>
    </w:p>
    <w:p w:rsidR="00D92B4B" w:rsidRPr="009C3F96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9.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 Обоснования объема финансовых ресурсов, 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3F9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для реализации подпрограммы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на реализацию муниципальной программы подлежит ежегодному уточнению в рамках </w:t>
      </w:r>
      <w:proofErr w:type="gramStart"/>
      <w:r w:rsidRPr="009C3F96">
        <w:rPr>
          <w:rFonts w:ascii="Times New Roman" w:hAnsi="Times New Roman" w:cs="Times New Roman"/>
          <w:sz w:val="28"/>
          <w:szCs w:val="28"/>
        </w:rPr>
        <w:t>подготовки проекта решения Представительного Собрания Льговского района Курской области</w:t>
      </w:r>
      <w:proofErr w:type="gramEnd"/>
      <w:r w:rsidRPr="009C3F96">
        <w:rPr>
          <w:rFonts w:ascii="Times New Roman" w:hAnsi="Times New Roman" w:cs="Times New Roman"/>
          <w:sz w:val="28"/>
          <w:szCs w:val="28"/>
        </w:rPr>
        <w:t xml:space="preserve"> о бюджете Льговского района Курской области на очередной финансовый год и плановый период, о чем в муниципальной программе делается соответствующее пояснение.</w:t>
      </w:r>
    </w:p>
    <w:p w:rsidR="00785AB0" w:rsidRPr="009C3F96" w:rsidRDefault="00D92B4B" w:rsidP="00785A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Информация о расходах на реализацию подпрограммы представляется по годам реализации муниципальной программы согласно приложению</w:t>
      </w:r>
      <w:r w:rsidR="009D43C1" w:rsidRPr="009C3F96">
        <w:rPr>
          <w:rFonts w:ascii="Times New Roman" w:hAnsi="Times New Roman" w:cs="Times New Roman"/>
          <w:sz w:val="28"/>
          <w:szCs w:val="28"/>
        </w:rPr>
        <w:t xml:space="preserve"> №1</w:t>
      </w:r>
      <w:r w:rsidRPr="009C3F96">
        <w:rPr>
          <w:rFonts w:ascii="Times New Roman" w:hAnsi="Times New Roman" w:cs="Times New Roman"/>
          <w:sz w:val="28"/>
          <w:szCs w:val="28"/>
        </w:rPr>
        <w:t xml:space="preserve"> к Муниципальной </w:t>
      </w:r>
      <w:r w:rsidR="007A1707" w:rsidRPr="009C3F96">
        <w:rPr>
          <w:rFonts w:ascii="Times New Roman" w:hAnsi="Times New Roman" w:cs="Times New Roman"/>
          <w:sz w:val="28"/>
          <w:szCs w:val="28"/>
        </w:rPr>
        <w:t>программе.</w:t>
      </w:r>
    </w:p>
    <w:p w:rsidR="00785AB0" w:rsidRPr="009C3F96" w:rsidRDefault="00785AB0" w:rsidP="00785A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Финансового обеспечения данная подпрограмма не имеет.</w:t>
      </w:r>
    </w:p>
    <w:p w:rsidR="00785AB0" w:rsidRPr="009C3F96" w:rsidRDefault="00785AB0" w:rsidP="00785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Раздел 10. 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Оценка степени влияния дополнительных объемов 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>Выделение дополнительных объемов финансирования в рамках реализации под</w:t>
      </w:r>
      <w:r w:rsidR="00BC2C61" w:rsidRPr="009C3F96">
        <w:rPr>
          <w:rFonts w:ascii="Times New Roman" w:hAnsi="Times New Roman" w:cs="Times New Roman"/>
          <w:sz w:val="28"/>
          <w:szCs w:val="28"/>
        </w:rPr>
        <w:t>п</w:t>
      </w:r>
      <w:r w:rsidRPr="009C3F96">
        <w:rPr>
          <w:rFonts w:ascii="Times New Roman" w:hAnsi="Times New Roman" w:cs="Times New Roman"/>
          <w:sz w:val="28"/>
          <w:szCs w:val="28"/>
        </w:rPr>
        <w:t>рограммы не предусмотрено.</w:t>
      </w:r>
    </w:p>
    <w:p w:rsidR="005B04F6" w:rsidRPr="009C3F96" w:rsidRDefault="005B04F6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РАЗДЕЛ 11.</w:t>
      </w:r>
    </w:p>
    <w:p w:rsidR="00D92B4B" w:rsidRPr="009C3F96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</w:t>
      </w:r>
      <w:r w:rsidR="00BC2C61" w:rsidRPr="009C3F9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C3F96">
        <w:rPr>
          <w:rFonts w:ascii="Times New Roman" w:hAnsi="Times New Roman" w:cs="Times New Roman"/>
          <w:b/>
          <w:bCs/>
          <w:sz w:val="28"/>
          <w:szCs w:val="28"/>
        </w:rPr>
        <w:t>рограммы и описание мер управления рисками реализации под</w:t>
      </w:r>
      <w:r w:rsidR="00BC2C61" w:rsidRPr="009C3F9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C3F9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D92B4B" w:rsidRPr="009C3F96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под</w:t>
      </w:r>
      <w:r w:rsidR="00BC2C61" w:rsidRPr="009C3F9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>рограммы, которыми могут управлять ответственный исполнитель, участники муниципальной подпрограммы, уменьшая вероятность их возникновения, следует отнести следующие: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3F96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  <w:proofErr w:type="gramEnd"/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>2) организационные риски, связанные с неэффективным управлением реализацией подпрограммы, в том числе отдельных ее исполнителей, неготовностью организационной инфраструктуры к решению задач, поставленных подпрограммой,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>3) финансовые риски, которые связаны с финансированием подпрограммы в неполном объеме как за счет бюджетных, так и внебюджетных источников. Данный риск возникает в связи со  значительным сроком реализации подпрограммы, а также высокой зависимости ее успешной реализации от привлечения внебюджетных источников;</w:t>
      </w:r>
    </w:p>
    <w:p w:rsidR="006E0F76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3F96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D92B4B" w:rsidRPr="009C3F96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Подпрограммы.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3"/>
        <w:gridCol w:w="1618"/>
        <w:gridCol w:w="6"/>
        <w:gridCol w:w="4693"/>
      </w:tblGrid>
      <w:tr w:rsidR="00D92B4B" w:rsidRPr="009C3F96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риска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влияния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по снижению риска</w:t>
            </w:r>
          </w:p>
        </w:tc>
      </w:tr>
      <w:tr w:rsidR="00D92B4B" w:rsidRPr="009C3F96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Институционально-правовые риски</w:t>
            </w:r>
          </w:p>
        </w:tc>
      </w:tr>
      <w:tr w:rsidR="00D92B4B" w:rsidRPr="009C3F96" w:rsidTr="00C11BD9">
        <w:trPr>
          <w:trHeight w:val="1747"/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недостаточно быстрое формирование механизмов и инструментов реализации основных мероприятий  подпрограммы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разработка и реализация нормативных правовых актов Льговского района Курской области, предусматривающих введение </w:t>
            </w:r>
            <w:proofErr w:type="gramStart"/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D92B4B" w:rsidRPr="009C3F96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риски</w:t>
            </w:r>
          </w:p>
        </w:tc>
      </w:tr>
      <w:tr w:rsidR="00D92B4B" w:rsidRPr="009C3F96" w:rsidTr="0090589C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неактуальность прогнозирования и запаздывание разработки, согласования и выполнения мероприятий подпрограммы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</w:tc>
        <w:tc>
          <w:tcPr>
            <w:tcW w:w="2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B4B" w:rsidRPr="009C3F96" w:rsidTr="0090589C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недостаточная гибкость и </w:t>
            </w:r>
            <w:proofErr w:type="spellStart"/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адаптируемость</w:t>
            </w:r>
            <w:proofErr w:type="spellEnd"/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подпрограммы к организационным изменениям органов местного самоуправления района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B4B" w:rsidRPr="009C3F96" w:rsidTr="0090589C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пассивное сопротивление отдельных организаций проведению основных мероприятий подпрограммы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B4B" w:rsidRPr="009C3F96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Финансовые риски</w:t>
            </w:r>
          </w:p>
        </w:tc>
      </w:tr>
      <w:tr w:rsidR="00D92B4B" w:rsidRPr="009C3F96">
        <w:trPr>
          <w:trHeight w:val="1390"/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дефицит бюджетных средств, необходимых на реализацию основных мероприятий подпрограммы 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D92B4B" w:rsidRPr="009C3F96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Непредвиденные риски</w:t>
            </w:r>
          </w:p>
        </w:tc>
      </w:tr>
      <w:tr w:rsidR="00D92B4B" w:rsidRPr="009C3F96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2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D92B4B" w:rsidRPr="009C3F96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методов прогнозирования социально-экономического развития;</w:t>
            </w:r>
          </w:p>
          <w:p w:rsidR="00D92B4B" w:rsidRPr="009C3F96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- внедрение механизмов мониторинга и корректировок планов реализации муниципальных подпрограмм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D92B4B" w:rsidRPr="009C3F96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9D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4B" w:rsidRPr="009C3F96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природные и техногенные катастрофы</w:t>
            </w: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BD9" w:rsidRPr="009C3F96" w:rsidRDefault="00C11BD9" w:rsidP="0090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B4B" w:rsidRPr="009C3F96" w:rsidRDefault="00D92B4B" w:rsidP="0090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Поскольку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D92B4B" w:rsidRPr="009C3F96" w:rsidRDefault="00D92B4B" w:rsidP="00D92B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  <w:sectPr w:rsidR="00D92B4B" w:rsidRPr="009C3F96" w:rsidSect="009C3F96">
          <w:type w:val="continuous"/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D92B4B" w:rsidRPr="009C3F96" w:rsidRDefault="00D92B4B" w:rsidP="00EC141B">
      <w:pPr>
        <w:spacing w:after="0" w:line="240" w:lineRule="auto"/>
        <w:ind w:left="9120"/>
        <w:jc w:val="right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92B4B" w:rsidRPr="009C3F96" w:rsidRDefault="00D92B4B" w:rsidP="00EC141B">
      <w:pPr>
        <w:spacing w:after="0" w:line="240" w:lineRule="auto"/>
        <w:ind w:left="9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="00BC2C61" w:rsidRPr="009C3F96">
        <w:rPr>
          <w:rFonts w:ascii="Times New Roman" w:hAnsi="Times New Roman" w:cs="Times New Roman"/>
          <w:sz w:val="28"/>
          <w:szCs w:val="28"/>
        </w:rPr>
        <w:t>п</w:t>
      </w:r>
      <w:r w:rsidRPr="009C3F96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«Энергосбережение и повышение энергетической эффективности в </w:t>
      </w:r>
      <w:r w:rsidR="0077774A" w:rsidRPr="009C3F96">
        <w:rPr>
          <w:rFonts w:ascii="Times New Roman" w:hAnsi="Times New Roman" w:cs="Times New Roman"/>
          <w:color w:val="000000"/>
          <w:sz w:val="28"/>
          <w:szCs w:val="28"/>
        </w:rPr>
        <w:t>муниципальном районе «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>Льговск</w:t>
      </w:r>
      <w:r w:rsidR="0077774A" w:rsidRPr="009C3F96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77774A" w:rsidRPr="009C3F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на 20</w:t>
      </w:r>
      <w:r w:rsidR="00D3017D" w:rsidRPr="009C3F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81F9A" w:rsidRPr="009C3F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CD38A5" w:rsidRPr="009C3F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81F9A" w:rsidRPr="009C3F9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D92B4B" w:rsidRPr="009C3F96" w:rsidRDefault="00D92B4B" w:rsidP="00D92B4B">
      <w:pPr>
        <w:spacing w:after="0" w:line="240" w:lineRule="auto"/>
        <w:ind w:left="90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2B4B" w:rsidRPr="009C3F96" w:rsidRDefault="00D92B4B" w:rsidP="00EC14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</w:p>
    <w:p w:rsidR="00D92B4B" w:rsidRPr="009C3F96" w:rsidRDefault="00D92B4B" w:rsidP="00EC14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программных мероприятий в организациях с участием муниципального образования «Льговский район» </w:t>
      </w:r>
    </w:p>
    <w:p w:rsidR="00D92B4B" w:rsidRPr="009C3F96" w:rsidRDefault="00D92B4B" w:rsidP="00EC14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F96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D3017D" w:rsidRPr="009C3F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0C1E" w:rsidRPr="009C3F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CD38A5" w:rsidRPr="009C3F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0C1E" w:rsidRPr="009C3F9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 годах</w:t>
      </w:r>
    </w:p>
    <w:p w:rsidR="00D92B4B" w:rsidRPr="009C3F96" w:rsidRDefault="00D92B4B" w:rsidP="00D92B4B">
      <w:pPr>
        <w:spacing w:after="0" w:line="240" w:lineRule="auto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738"/>
        <w:gridCol w:w="1417"/>
        <w:gridCol w:w="1186"/>
        <w:gridCol w:w="938"/>
        <w:gridCol w:w="972"/>
        <w:gridCol w:w="1910"/>
        <w:gridCol w:w="1276"/>
        <w:gridCol w:w="3357"/>
      </w:tblGrid>
      <w:tr w:rsidR="00D92B4B" w:rsidRPr="009C3F96" w:rsidTr="009C39DD">
        <w:trPr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D92B4B" w:rsidRPr="009C3F96" w:rsidRDefault="002F64F9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="009C39DD"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3017D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Объем финансирования (</w:t>
            </w:r>
            <w:proofErr w:type="spellStart"/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3E4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</w:t>
            </w:r>
            <w:r w:rsidR="00892FAF"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="009C39DD"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</w:t>
            </w:r>
            <w:r w:rsidR="009C39DD"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</w:t>
            </w:r>
            <w:proofErr w:type="spellStart"/>
            <w:r w:rsidRPr="009C3F9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ые</w:t>
            </w:r>
            <w:proofErr w:type="spellEnd"/>
            <w:r w:rsidR="009C39DD"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3F96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</w:tc>
      </w:tr>
      <w:tr w:rsidR="00D92B4B" w:rsidRPr="009C3F96" w:rsidTr="009C39DD">
        <w:trPr>
          <w:cantSplit/>
          <w:trHeight w:val="397"/>
          <w:tblHeader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680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3017D"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80C1E"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C39DD"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680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3017D"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80C1E"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C39DD"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680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CD38A5"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80C1E"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C39DD"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3F9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2B4B" w:rsidRPr="009C3F96" w:rsidTr="009C39DD">
        <w:trPr>
          <w:trHeight w:val="27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D92B4B" w:rsidRPr="009C3F96" w:rsidTr="00C16906">
        <w:trPr>
          <w:jc w:val="center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 в бюджетных учреждениях и организациях с участием государства и муниципальных образований Льговского района Курской области</w:t>
            </w:r>
          </w:p>
        </w:tc>
      </w:tr>
      <w:tr w:rsidR="00D92B4B" w:rsidRPr="009C3F96" w:rsidTr="009C39D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4B" w:rsidRPr="009C3F96" w:rsidTr="009C39DD">
        <w:trPr>
          <w:trHeight w:val="7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структуры управления энергосбережения в Льговском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4D182B" w:rsidP="0068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017D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C1E" w:rsidRPr="009C3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Обеспечение централизованного управления программой энергосбережения Льговского района</w:t>
            </w:r>
          </w:p>
        </w:tc>
      </w:tr>
      <w:tr w:rsidR="00D92B4B" w:rsidRPr="009C3F96" w:rsidTr="009C39DD">
        <w:trPr>
          <w:trHeight w:val="10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координационном совете в области  энергосбережения и повышения энергетической эффективности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4D182B" w:rsidP="0068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017D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C1E" w:rsidRPr="009C3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C16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Координация работ по энергосбережению в различных сферах  энергопотребления Льговского района.</w:t>
            </w:r>
          </w:p>
        </w:tc>
      </w:tr>
      <w:tr w:rsidR="00D92B4B" w:rsidRPr="009C3F96" w:rsidTr="009C39DD">
        <w:trPr>
          <w:trHeight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реализации Федерального закона от 23 ноября 2009 г. № 261-ФЗ «Об энергосбережении и о повышении энергетической эффективности и о внесении  изменений в отдельные </w:t>
            </w:r>
            <w:r w:rsidR="00C90D7A" w:rsidRPr="009C3F9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аконодательные акты Российской Федерации» на территории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4D182B" w:rsidP="0068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17D" w:rsidRPr="009C3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C1E" w:rsidRPr="009C3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федерального законодательства об энергосбережении  и о повышении энергетической эффективности</w:t>
            </w:r>
          </w:p>
        </w:tc>
      </w:tr>
      <w:tr w:rsidR="00C90D7A" w:rsidRPr="009C3F96" w:rsidTr="009C39DD">
        <w:trPr>
          <w:trHeight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паспортов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D38A5" w:rsidP="0068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17D" w:rsidRPr="009C3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C1E" w:rsidRPr="009C3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67B" w:rsidRPr="009C3F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C1E" w:rsidRPr="009C3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</w:t>
            </w:r>
            <w:r w:rsidR="00351B11"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Льговского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C524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федерального законодательства об энергосбережении  и о повышении энергетической эффективности</w:t>
            </w:r>
          </w:p>
        </w:tc>
      </w:tr>
      <w:tr w:rsidR="00C90D7A" w:rsidRPr="009C3F96" w:rsidTr="009C39DD">
        <w:trPr>
          <w:trHeight w:val="2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D38A5" w:rsidP="0068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3017D"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0C1E"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55EEB"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0C1E"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9C3F96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B11" w:rsidRPr="009C3F96" w:rsidTr="009C39DD">
        <w:trPr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680C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Разработка плана перевода бюджетных учреждений  на индивидуальное  газовое отопление на период до 20</w:t>
            </w:r>
            <w:r w:rsidR="00680C1E"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68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C1E" w:rsidRPr="009C3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0C1E" w:rsidRPr="009C3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Сокращение потребления твердого топлива  и сокращение затрат на отопление</w:t>
            </w:r>
          </w:p>
        </w:tc>
      </w:tr>
      <w:tr w:rsidR="00351B11" w:rsidRPr="009C3F96" w:rsidTr="00881F9A">
        <w:trPr>
          <w:trHeight w:val="1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Перевод на индивидуальное газовое  отопление, в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.  разработка и экспертиза  проектно-сметной документации по переводу зданий: </w:t>
            </w:r>
          </w:p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Большеугонского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Колонтаевская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88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1F9A" w:rsidRPr="009C3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затрат на отопление здания в размере -30 % </w:t>
            </w:r>
          </w:p>
        </w:tc>
      </w:tr>
      <w:tr w:rsidR="00351B11" w:rsidRPr="009C3F96" w:rsidTr="00881F9A">
        <w:trPr>
          <w:trHeight w:val="2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Утепление зданий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881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81F9A"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81F9A"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B11" w:rsidRPr="009C3F96" w:rsidTr="00881F9A">
        <w:trPr>
          <w:trHeight w:val="4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9C3F96" w:rsidRDefault="00351B11" w:rsidP="00CD5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кровли здания Администрации Льговского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9C3F96" w:rsidRDefault="00351B11" w:rsidP="0088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1F9A" w:rsidRPr="009C3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9C3F96" w:rsidRDefault="00351B11" w:rsidP="009C3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CD5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Снижение затрат на отопление здания в размере -8 %</w:t>
            </w:r>
          </w:p>
        </w:tc>
      </w:tr>
      <w:tr w:rsidR="00351B11" w:rsidRPr="009C3F96" w:rsidTr="009C39DD">
        <w:trPr>
          <w:trHeight w:val="13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C16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9C3F96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Замена деревянных оконных блоков на стеклопакеты:</w:t>
            </w:r>
          </w:p>
          <w:p w:rsidR="00351B11" w:rsidRPr="009C3F96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81F9A" w:rsidRPr="009C3F96">
              <w:rPr>
                <w:rFonts w:ascii="Times New Roman" w:hAnsi="Times New Roman" w:cs="Times New Roman"/>
                <w:sz w:val="28"/>
                <w:szCs w:val="28"/>
              </w:rPr>
              <w:t>Кромбыковская</w:t>
            </w:r>
            <w:proofErr w:type="spellEnd"/>
            <w:r w:rsidR="00881F9A"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1B11" w:rsidRPr="009C3F96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Вышнедеревенская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</w:p>
          <w:p w:rsidR="00881F9A" w:rsidRPr="009C3F96" w:rsidRDefault="00881F9A" w:rsidP="00881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Большеугонского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B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етского сада</w:t>
            </w:r>
          </w:p>
          <w:p w:rsidR="00351B11" w:rsidRPr="009C3F96" w:rsidRDefault="00881F9A" w:rsidP="00881F9A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Большеугонская</w:t>
            </w:r>
            <w:proofErr w:type="spellEnd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9C3F96" w:rsidRDefault="00351B11" w:rsidP="0088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1F9A" w:rsidRPr="009C3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881F9A" w:rsidRPr="009C3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CD5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9C3F96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затрат на отопление здания в размере -12 % </w:t>
            </w:r>
          </w:p>
        </w:tc>
      </w:tr>
      <w:tr w:rsidR="00351B11" w:rsidRPr="009C3F96" w:rsidTr="009C39DD">
        <w:trPr>
          <w:trHeight w:val="32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5F4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F4949"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F4949" w:rsidRPr="009C3F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B11" w:rsidRPr="009C3F96" w:rsidTr="009C39DD">
        <w:trPr>
          <w:trHeight w:val="3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Замена в бюджетных учреждения культуры электропроводки и  ламп накаливания на светодиодные со световой 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отдачей не менее 120 лм/Вт:</w:t>
            </w:r>
          </w:p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Льговская</w:t>
            </w:r>
            <w:proofErr w:type="spellEnd"/>
            <w:r w:rsidR="00577F9E"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 библиотека </w:t>
            </w:r>
          </w:p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Льговский районный Дом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5F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F4949" w:rsidRPr="009C3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3F96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5F4949" w:rsidRPr="009C3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6B0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культуры, физической культуры и спорта </w:t>
            </w: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затрат на освещение зданий в размере -35 % </w:t>
            </w:r>
          </w:p>
        </w:tc>
      </w:tr>
      <w:tr w:rsidR="00351B11" w:rsidRPr="009C3F96" w:rsidTr="009C39DD">
        <w:trPr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Замена в школьных спортзалах ламп накаливания на светодиодные со световой отдачей не менее 120 лм/Вт:</w:t>
            </w:r>
          </w:p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- Селекционная СОШ</w:t>
            </w:r>
          </w:p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Колотаевская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Марицкая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Иванчиковская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6F4B6B" w:rsidRDefault="00351B11" w:rsidP="005F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B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949" w:rsidRPr="006F4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4B6B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5F4949" w:rsidRPr="006F4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затрат на освещение зданий в размере -35 % </w:t>
            </w:r>
          </w:p>
        </w:tc>
      </w:tr>
      <w:tr w:rsidR="00351B11" w:rsidRPr="009C3F96" w:rsidTr="009C39DD">
        <w:trPr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Замена в школах  ламп накаливания на светодиодные со световой отдачей не менее 120 лм/Вт: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- Ольшанская 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Банищанская</w:t>
            </w:r>
            <w:proofErr w:type="spellEnd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Б.Угонская</w:t>
            </w:r>
            <w:proofErr w:type="spellEnd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- В. Деревенская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- Городенская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Густомойская</w:t>
            </w:r>
            <w:proofErr w:type="spellEnd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Иванчиковская</w:t>
            </w:r>
            <w:proofErr w:type="spellEnd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Колонтаевская</w:t>
            </w:r>
            <w:proofErr w:type="spellEnd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Кромбыковская</w:t>
            </w:r>
            <w:proofErr w:type="spellEnd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Кудинцевская</w:t>
            </w:r>
            <w:proofErr w:type="spellEnd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Марицкая</w:t>
            </w:r>
            <w:proofErr w:type="spellEnd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- Селекционная СОШ</w:t>
            </w:r>
          </w:p>
          <w:p w:rsidR="00351B11" w:rsidRPr="009C3F96" w:rsidRDefault="00351B11" w:rsidP="00145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>Фитижская</w:t>
            </w:r>
            <w:proofErr w:type="spellEnd"/>
            <w:r w:rsidRPr="009C3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6F4B6B" w:rsidRDefault="00351B11" w:rsidP="005F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F4949" w:rsidRPr="006F4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4B6B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5F4949" w:rsidRPr="006F4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390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F11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затрат на освещение зданий в размере -35 % </w:t>
            </w:r>
          </w:p>
        </w:tc>
      </w:tr>
      <w:tr w:rsidR="00351B11" w:rsidRPr="009C3F96" w:rsidTr="009C39DD">
        <w:trPr>
          <w:trHeight w:val="558"/>
          <w:jc w:val="center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</w:t>
            </w:r>
            <w:proofErr w:type="spell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бюджет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351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F13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35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9C3F96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B4B" w:rsidRPr="009C3F96" w:rsidRDefault="00D92B4B" w:rsidP="00D9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</w:p>
    <w:p w:rsidR="00D92B4B" w:rsidRPr="009C3F96" w:rsidRDefault="00D92B4B" w:rsidP="00D92B4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br w:type="page"/>
      </w:r>
      <w:r w:rsidRPr="009C3F9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92B4B" w:rsidRPr="009C3F96" w:rsidRDefault="00D92B4B" w:rsidP="00D92B4B">
      <w:pPr>
        <w:spacing w:after="0" w:line="240" w:lineRule="auto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="00BC2C61" w:rsidRPr="009C3F96">
        <w:rPr>
          <w:rFonts w:ascii="Times New Roman" w:hAnsi="Times New Roman" w:cs="Times New Roman"/>
          <w:sz w:val="28"/>
          <w:szCs w:val="28"/>
        </w:rPr>
        <w:t>п</w:t>
      </w:r>
      <w:r w:rsidRPr="009C3F96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«Энергосбережение и повышение энергетической эффективности в </w:t>
      </w:r>
      <w:r w:rsidR="0077774A" w:rsidRPr="009C3F96">
        <w:rPr>
          <w:rFonts w:ascii="Times New Roman" w:hAnsi="Times New Roman" w:cs="Times New Roman"/>
          <w:color w:val="000000"/>
          <w:sz w:val="28"/>
          <w:szCs w:val="28"/>
        </w:rPr>
        <w:t>муниципальном районе «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>Льговск</w:t>
      </w:r>
      <w:r w:rsidR="0077774A"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ий </w:t>
      </w:r>
      <w:proofErr w:type="spellStart"/>
      <w:r w:rsidR="0077774A" w:rsidRPr="009C3F96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proofErr w:type="gramStart"/>
      <w:r w:rsidR="0077774A" w:rsidRPr="009C3F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C3F96">
        <w:rPr>
          <w:rFonts w:ascii="Times New Roman" w:hAnsi="Times New Roman" w:cs="Times New Roman"/>
          <w:color w:val="000000"/>
          <w:sz w:val="28"/>
          <w:szCs w:val="28"/>
        </w:rPr>
        <w:t>урской</w:t>
      </w:r>
      <w:proofErr w:type="spellEnd"/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CD536E" w:rsidRPr="009C3F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81F9A" w:rsidRPr="009C3F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F15E7D" w:rsidRPr="009C3F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81F9A" w:rsidRPr="009C3F9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C3F96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D92B4B" w:rsidRPr="009C3F96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4B" w:rsidRPr="009C3F96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92B4B" w:rsidRPr="009C3F96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о показателях (индикаторах) муниципальной программы </w:t>
      </w:r>
    </w:p>
    <w:p w:rsidR="00D92B4B" w:rsidRPr="009C3F96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«Энергосбережение и повышение энергетической эффективности в </w:t>
      </w:r>
      <w:r w:rsidR="0077774A" w:rsidRPr="009C3F96">
        <w:rPr>
          <w:rFonts w:ascii="Times New Roman" w:hAnsi="Times New Roman" w:cs="Times New Roman"/>
          <w:b/>
          <w:bCs/>
          <w:sz w:val="28"/>
          <w:szCs w:val="28"/>
        </w:rPr>
        <w:t>муниципальном районе «</w:t>
      </w:r>
      <w:r w:rsidRPr="009C3F96">
        <w:rPr>
          <w:rFonts w:ascii="Times New Roman" w:hAnsi="Times New Roman" w:cs="Times New Roman"/>
          <w:b/>
          <w:bCs/>
          <w:sz w:val="28"/>
          <w:szCs w:val="28"/>
        </w:rPr>
        <w:t>Льговск</w:t>
      </w:r>
      <w:r w:rsidR="0077774A" w:rsidRPr="009C3F96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77774A" w:rsidRPr="009C3F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F4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F96">
        <w:rPr>
          <w:rFonts w:ascii="Times New Roman" w:hAnsi="Times New Roman" w:cs="Times New Roman"/>
          <w:b/>
          <w:bCs/>
          <w:sz w:val="28"/>
          <w:szCs w:val="28"/>
        </w:rPr>
        <w:t>Курской области на 20</w:t>
      </w:r>
      <w:r w:rsidR="00D3017D" w:rsidRPr="009C3F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1F9A" w:rsidRPr="009C3F9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C3F9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F15E7D" w:rsidRPr="009C3F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1F9A" w:rsidRPr="009C3F9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C3F9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7774A" w:rsidRPr="009C3F9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C3F96">
        <w:rPr>
          <w:rFonts w:ascii="Times New Roman" w:hAnsi="Times New Roman" w:cs="Times New Roman"/>
          <w:b/>
          <w:bCs/>
          <w:sz w:val="28"/>
          <w:szCs w:val="28"/>
        </w:rPr>
        <w:t>» и их значениях</w:t>
      </w:r>
    </w:p>
    <w:p w:rsidR="00D92B4B" w:rsidRPr="009C3F96" w:rsidRDefault="00D92B4B" w:rsidP="00D92B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4"/>
        <w:gridCol w:w="3542"/>
        <w:gridCol w:w="1134"/>
        <w:gridCol w:w="2837"/>
        <w:gridCol w:w="2268"/>
        <w:gridCol w:w="3685"/>
      </w:tblGrid>
      <w:tr w:rsidR="00D92B4B" w:rsidRPr="009C3F96">
        <w:trPr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D92B4B" w:rsidRPr="009C3F96">
        <w:trPr>
          <w:tblHeader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88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017D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F9A" w:rsidRPr="009C3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88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01EA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F9A" w:rsidRPr="009C3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88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5E7D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F9A" w:rsidRPr="009C3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36D26" w:rsidRPr="009C3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2B4B" w:rsidRPr="009C3F96">
        <w:trPr>
          <w:tblHeader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2B4B" w:rsidRPr="009C3F96">
        <w:trPr>
          <w:jc w:val="center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88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Подпрограмма 1 </w:t>
            </w:r>
            <w:r w:rsidR="0077774A" w:rsidRPr="009C3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«Энергосбережение в муниципальном районе «Льговский район» Курской области</w:t>
            </w:r>
            <w:r w:rsidR="009A02A7" w:rsidRPr="009C3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77774A" w:rsidRPr="009C3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на 20</w:t>
            </w:r>
            <w:r w:rsidR="00D3017D" w:rsidRPr="009C3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81F9A" w:rsidRPr="009C3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77774A" w:rsidRPr="009C3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</w:t>
            </w:r>
            <w:r w:rsidR="00F15E7D" w:rsidRPr="009C3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81F9A" w:rsidRPr="009C3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77774A" w:rsidRPr="009C3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D92B4B" w:rsidRPr="009C3F96">
        <w:trPr>
          <w:trHeight w:val="32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633F8F" w:rsidP="0063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D92B4B">
            <w:pPr>
              <w:suppressAutoHyphens/>
              <w:spacing w:after="0" w:line="240" w:lineRule="atLeas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Обеспечение за счет реализации мероприятий экономии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тыс. кВт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7907BA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D92B4B" w:rsidRPr="009C3F96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633F8F" w:rsidP="0063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F1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Обеспечение за счет реализации мероприятий экономии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F823EC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D92B4B" w:rsidRPr="009C3F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F823EC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92B4B" w:rsidRPr="009C3F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D92B4B" w:rsidRPr="009C3F96">
        <w:trPr>
          <w:trHeight w:val="966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633F8F" w:rsidP="0063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C9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энергоемкости регионального валового продукта </w:t>
            </w:r>
            <w:r w:rsidR="00C90D7A" w:rsidRPr="009C3F96">
              <w:rPr>
                <w:rFonts w:ascii="Times New Roman" w:hAnsi="Times New Roman" w:cs="Times New Roman"/>
                <w:sz w:val="28"/>
                <w:szCs w:val="28"/>
              </w:rPr>
              <w:t>за счет реализации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9C3F96" w:rsidRDefault="00D92B4B" w:rsidP="0088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% от уровня </w:t>
            </w:r>
            <w:r w:rsidR="00731FF6" w:rsidRPr="009C3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536E" w:rsidRPr="009C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F9A" w:rsidRPr="009C3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4E1A" w:rsidRPr="009C3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9C3F96" w:rsidRDefault="00D92B4B" w:rsidP="00D9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9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</w:tbl>
    <w:p w:rsidR="00E30867" w:rsidRPr="009C3F96" w:rsidRDefault="00E30867">
      <w:pPr>
        <w:rPr>
          <w:sz w:val="28"/>
          <w:szCs w:val="28"/>
        </w:rPr>
      </w:pPr>
    </w:p>
    <w:sectPr w:rsidR="00E30867" w:rsidRPr="009C3F96" w:rsidSect="00C16906">
      <w:headerReference w:type="default" r:id="rId14"/>
      <w:pgSz w:w="16838" w:h="11906" w:orient="landscape" w:code="9"/>
      <w:pgMar w:top="1134" w:right="851" w:bottom="5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2F" w:rsidRDefault="00B55C2F">
      <w:r>
        <w:separator/>
      </w:r>
    </w:p>
  </w:endnote>
  <w:endnote w:type="continuationSeparator" w:id="0">
    <w:p w:rsidR="00B55C2F" w:rsidRDefault="00B5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2F" w:rsidRDefault="00B55C2F">
      <w:r>
        <w:separator/>
      </w:r>
    </w:p>
  </w:footnote>
  <w:footnote w:type="continuationSeparator" w:id="0">
    <w:p w:rsidR="00B55C2F" w:rsidRDefault="00B55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96" w:rsidRPr="00C90D7A" w:rsidRDefault="009C3F96" w:rsidP="00C90D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7014"/>
    <w:multiLevelType w:val="hybridMultilevel"/>
    <w:tmpl w:val="A8CE5CC4"/>
    <w:lvl w:ilvl="0" w:tplc="2882541E">
      <w:start w:val="1"/>
      <w:numFmt w:val="decimal"/>
      <w:lvlText w:val="%1."/>
      <w:lvlJc w:val="left"/>
      <w:pPr>
        <w:ind w:left="1669" w:hanging="960"/>
      </w:pPr>
      <w:rPr>
        <w:rFonts w:ascii="Times New Roman" w:eastAsia="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B4B"/>
    <w:rsid w:val="000046D9"/>
    <w:rsid w:val="00012896"/>
    <w:rsid w:val="00021710"/>
    <w:rsid w:val="00060891"/>
    <w:rsid w:val="000708D5"/>
    <w:rsid w:val="0008213D"/>
    <w:rsid w:val="000B7A68"/>
    <w:rsid w:val="000D3B13"/>
    <w:rsid w:val="000E0B08"/>
    <w:rsid w:val="000E290D"/>
    <w:rsid w:val="000F1850"/>
    <w:rsid w:val="000F28C7"/>
    <w:rsid w:val="000F2D60"/>
    <w:rsid w:val="00100505"/>
    <w:rsid w:val="00111BCC"/>
    <w:rsid w:val="00124817"/>
    <w:rsid w:val="00132432"/>
    <w:rsid w:val="001432A4"/>
    <w:rsid w:val="001456F4"/>
    <w:rsid w:val="00175183"/>
    <w:rsid w:val="00185C2D"/>
    <w:rsid w:val="00186FC1"/>
    <w:rsid w:val="0018771C"/>
    <w:rsid w:val="001B58A5"/>
    <w:rsid w:val="001D1600"/>
    <w:rsid w:val="001D492A"/>
    <w:rsid w:val="001D5C3A"/>
    <w:rsid w:val="00200A14"/>
    <w:rsid w:val="00200E42"/>
    <w:rsid w:val="0021259E"/>
    <w:rsid w:val="00222919"/>
    <w:rsid w:val="0022704A"/>
    <w:rsid w:val="002548FE"/>
    <w:rsid w:val="00261372"/>
    <w:rsid w:val="002A2CC6"/>
    <w:rsid w:val="002D4CC6"/>
    <w:rsid w:val="002F64F9"/>
    <w:rsid w:val="0030010F"/>
    <w:rsid w:val="003039C2"/>
    <w:rsid w:val="00306E89"/>
    <w:rsid w:val="003347F4"/>
    <w:rsid w:val="003474BC"/>
    <w:rsid w:val="00351B11"/>
    <w:rsid w:val="00355605"/>
    <w:rsid w:val="00360C60"/>
    <w:rsid w:val="00364427"/>
    <w:rsid w:val="003700E6"/>
    <w:rsid w:val="00381BB2"/>
    <w:rsid w:val="00387E17"/>
    <w:rsid w:val="00390FA8"/>
    <w:rsid w:val="003959AD"/>
    <w:rsid w:val="003A2C60"/>
    <w:rsid w:val="003A3645"/>
    <w:rsid w:val="003C101F"/>
    <w:rsid w:val="003C1931"/>
    <w:rsid w:val="003C67E8"/>
    <w:rsid w:val="003D0F85"/>
    <w:rsid w:val="003E4E1A"/>
    <w:rsid w:val="003E5CD5"/>
    <w:rsid w:val="003F605C"/>
    <w:rsid w:val="004058B7"/>
    <w:rsid w:val="00407CB3"/>
    <w:rsid w:val="004114A9"/>
    <w:rsid w:val="00415D82"/>
    <w:rsid w:val="0042314F"/>
    <w:rsid w:val="00452D0E"/>
    <w:rsid w:val="00455EEB"/>
    <w:rsid w:val="004747BE"/>
    <w:rsid w:val="00477B4E"/>
    <w:rsid w:val="004A79B7"/>
    <w:rsid w:val="004D182B"/>
    <w:rsid w:val="004F7E0A"/>
    <w:rsid w:val="00533782"/>
    <w:rsid w:val="005765E5"/>
    <w:rsid w:val="00577F9E"/>
    <w:rsid w:val="005A0B99"/>
    <w:rsid w:val="005B04F6"/>
    <w:rsid w:val="005B1DE1"/>
    <w:rsid w:val="005B7AB5"/>
    <w:rsid w:val="005E5C81"/>
    <w:rsid w:val="005F4949"/>
    <w:rsid w:val="005F60F9"/>
    <w:rsid w:val="005F6429"/>
    <w:rsid w:val="006302D0"/>
    <w:rsid w:val="00633F8F"/>
    <w:rsid w:val="00634543"/>
    <w:rsid w:val="006478E7"/>
    <w:rsid w:val="00650469"/>
    <w:rsid w:val="00666297"/>
    <w:rsid w:val="00680C1E"/>
    <w:rsid w:val="00686A98"/>
    <w:rsid w:val="00693D89"/>
    <w:rsid w:val="0069510D"/>
    <w:rsid w:val="006A0355"/>
    <w:rsid w:val="006A26F7"/>
    <w:rsid w:val="006A664E"/>
    <w:rsid w:val="006B01EA"/>
    <w:rsid w:val="006D6214"/>
    <w:rsid w:val="006E0F76"/>
    <w:rsid w:val="006E14D2"/>
    <w:rsid w:val="006E7BD5"/>
    <w:rsid w:val="006F4B6B"/>
    <w:rsid w:val="00706042"/>
    <w:rsid w:val="00727820"/>
    <w:rsid w:val="007313CE"/>
    <w:rsid w:val="00731FF6"/>
    <w:rsid w:val="00737333"/>
    <w:rsid w:val="00755080"/>
    <w:rsid w:val="0076218F"/>
    <w:rsid w:val="0077774A"/>
    <w:rsid w:val="007839B9"/>
    <w:rsid w:val="00785AB0"/>
    <w:rsid w:val="0078613C"/>
    <w:rsid w:val="007907BA"/>
    <w:rsid w:val="00796D9D"/>
    <w:rsid w:val="007A1707"/>
    <w:rsid w:val="007A404E"/>
    <w:rsid w:val="007D49A0"/>
    <w:rsid w:val="008019A1"/>
    <w:rsid w:val="00810DBB"/>
    <w:rsid w:val="00864DA9"/>
    <w:rsid w:val="0087448D"/>
    <w:rsid w:val="0088053E"/>
    <w:rsid w:val="00881F9A"/>
    <w:rsid w:val="00883ED2"/>
    <w:rsid w:val="00892FAF"/>
    <w:rsid w:val="008A45A4"/>
    <w:rsid w:val="008E0959"/>
    <w:rsid w:val="008E1A17"/>
    <w:rsid w:val="0090589C"/>
    <w:rsid w:val="009324ED"/>
    <w:rsid w:val="009521AF"/>
    <w:rsid w:val="009558F5"/>
    <w:rsid w:val="00963FA7"/>
    <w:rsid w:val="009712DF"/>
    <w:rsid w:val="00977EAD"/>
    <w:rsid w:val="009A02A7"/>
    <w:rsid w:val="009C39DD"/>
    <w:rsid w:val="009C3F96"/>
    <w:rsid w:val="009D3215"/>
    <w:rsid w:val="009D43C1"/>
    <w:rsid w:val="009D7531"/>
    <w:rsid w:val="009F57B5"/>
    <w:rsid w:val="00A33633"/>
    <w:rsid w:val="00A547DC"/>
    <w:rsid w:val="00A57FC7"/>
    <w:rsid w:val="00A61B84"/>
    <w:rsid w:val="00A9442A"/>
    <w:rsid w:val="00AA4E1D"/>
    <w:rsid w:val="00AD7FBC"/>
    <w:rsid w:val="00AF102E"/>
    <w:rsid w:val="00AF165B"/>
    <w:rsid w:val="00B1222F"/>
    <w:rsid w:val="00B36E92"/>
    <w:rsid w:val="00B4521B"/>
    <w:rsid w:val="00B50AFD"/>
    <w:rsid w:val="00B55C2F"/>
    <w:rsid w:val="00B61CBF"/>
    <w:rsid w:val="00B817CA"/>
    <w:rsid w:val="00B86577"/>
    <w:rsid w:val="00BA7F39"/>
    <w:rsid w:val="00BB1B35"/>
    <w:rsid w:val="00BB233D"/>
    <w:rsid w:val="00BC2C61"/>
    <w:rsid w:val="00BC52DF"/>
    <w:rsid w:val="00BC70A4"/>
    <w:rsid w:val="00BE13C7"/>
    <w:rsid w:val="00BE6B41"/>
    <w:rsid w:val="00C045C9"/>
    <w:rsid w:val="00C11BD9"/>
    <w:rsid w:val="00C13B48"/>
    <w:rsid w:val="00C16906"/>
    <w:rsid w:val="00C25711"/>
    <w:rsid w:val="00C357DF"/>
    <w:rsid w:val="00C36D26"/>
    <w:rsid w:val="00C41646"/>
    <w:rsid w:val="00C47860"/>
    <w:rsid w:val="00C518D2"/>
    <w:rsid w:val="00C524AB"/>
    <w:rsid w:val="00C56EE1"/>
    <w:rsid w:val="00C90D7A"/>
    <w:rsid w:val="00C92D5D"/>
    <w:rsid w:val="00C952A1"/>
    <w:rsid w:val="00CB12AA"/>
    <w:rsid w:val="00CC7A2C"/>
    <w:rsid w:val="00CD38A5"/>
    <w:rsid w:val="00CD4F7F"/>
    <w:rsid w:val="00CD536E"/>
    <w:rsid w:val="00D00F22"/>
    <w:rsid w:val="00D07C32"/>
    <w:rsid w:val="00D11328"/>
    <w:rsid w:val="00D1461B"/>
    <w:rsid w:val="00D3017D"/>
    <w:rsid w:val="00D35D5F"/>
    <w:rsid w:val="00D461F5"/>
    <w:rsid w:val="00D46BCC"/>
    <w:rsid w:val="00D70DF4"/>
    <w:rsid w:val="00D84A77"/>
    <w:rsid w:val="00D90122"/>
    <w:rsid w:val="00D90960"/>
    <w:rsid w:val="00D92B4B"/>
    <w:rsid w:val="00DA0E62"/>
    <w:rsid w:val="00DA2BF4"/>
    <w:rsid w:val="00DA5595"/>
    <w:rsid w:val="00DD2D6B"/>
    <w:rsid w:val="00DE242A"/>
    <w:rsid w:val="00E30867"/>
    <w:rsid w:val="00E412B9"/>
    <w:rsid w:val="00E60DC1"/>
    <w:rsid w:val="00E6267B"/>
    <w:rsid w:val="00E72726"/>
    <w:rsid w:val="00E84E64"/>
    <w:rsid w:val="00EA06C6"/>
    <w:rsid w:val="00EA082B"/>
    <w:rsid w:val="00EA3F8C"/>
    <w:rsid w:val="00EC141B"/>
    <w:rsid w:val="00EF1C4F"/>
    <w:rsid w:val="00F0291B"/>
    <w:rsid w:val="00F11B9E"/>
    <w:rsid w:val="00F13E79"/>
    <w:rsid w:val="00F15611"/>
    <w:rsid w:val="00F15E7D"/>
    <w:rsid w:val="00F25710"/>
    <w:rsid w:val="00F54DEF"/>
    <w:rsid w:val="00F823EC"/>
    <w:rsid w:val="00FA2D13"/>
    <w:rsid w:val="00FB306D"/>
    <w:rsid w:val="00FB50E1"/>
    <w:rsid w:val="00FD1065"/>
    <w:rsid w:val="00FE1073"/>
    <w:rsid w:val="00FF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4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56EE1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B4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val="en-US"/>
    </w:rPr>
  </w:style>
  <w:style w:type="paragraph" w:styleId="a3">
    <w:name w:val="header"/>
    <w:basedOn w:val="a"/>
    <w:link w:val="a4"/>
    <w:rsid w:val="00D92B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92B4B"/>
    <w:rPr>
      <w:rFonts w:eastAsia="Calibri"/>
      <w:sz w:val="24"/>
      <w:szCs w:val="24"/>
      <w:lang w:val="ru-RU" w:eastAsia="ru-RU" w:bidi="ar-SA"/>
    </w:rPr>
  </w:style>
  <w:style w:type="character" w:customStyle="1" w:styleId="PointChar">
    <w:name w:val="Point Char"/>
    <w:link w:val="Point"/>
    <w:locked/>
    <w:rsid w:val="00D92B4B"/>
    <w:rPr>
      <w:rFonts w:ascii="Calibri" w:hAnsi="Calibri"/>
      <w:lang w:bidi="ar-SA"/>
    </w:rPr>
  </w:style>
  <w:style w:type="paragraph" w:customStyle="1" w:styleId="Point">
    <w:name w:val="Point"/>
    <w:basedOn w:val="a"/>
    <w:link w:val="PointChar"/>
    <w:rsid w:val="00D92B4B"/>
    <w:pPr>
      <w:spacing w:before="120" w:after="0" w:line="288" w:lineRule="auto"/>
      <w:ind w:firstLine="720"/>
      <w:jc w:val="both"/>
    </w:pPr>
    <w:rPr>
      <w:rFonts w:eastAsia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D92B4B"/>
    <w:pPr>
      <w:ind w:left="720"/>
    </w:pPr>
  </w:style>
  <w:style w:type="paragraph" w:styleId="a5">
    <w:name w:val="Body Text"/>
    <w:basedOn w:val="a"/>
    <w:link w:val="a6"/>
    <w:semiHidden/>
    <w:rsid w:val="00D92B4B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4"/>
      <w:szCs w:val="24"/>
    </w:rPr>
  </w:style>
  <w:style w:type="character" w:customStyle="1" w:styleId="a6">
    <w:name w:val="Основной текст Знак"/>
    <w:link w:val="a5"/>
    <w:semiHidden/>
    <w:locked/>
    <w:rsid w:val="00D92B4B"/>
    <w:rPr>
      <w:rFonts w:ascii="Arial" w:eastAsia="Arial Unicode MS" w:hAnsi="Arial" w:cs="Arial"/>
      <w:kern w:val="1"/>
      <w:sz w:val="24"/>
      <w:szCs w:val="24"/>
      <w:lang w:val="ru-RU" w:eastAsia="ru-RU" w:bidi="ar-SA"/>
    </w:rPr>
  </w:style>
  <w:style w:type="paragraph" w:styleId="a7">
    <w:name w:val="footer"/>
    <w:basedOn w:val="a"/>
    <w:rsid w:val="00C90D7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C56EE1"/>
    <w:rPr>
      <w:b/>
      <w:spacing w:val="20"/>
      <w:sz w:val="36"/>
      <w:szCs w:val="36"/>
      <w:lang w:val="ru-RU" w:eastAsia="ru-RU" w:bidi="ar-SA"/>
    </w:rPr>
  </w:style>
  <w:style w:type="character" w:customStyle="1" w:styleId="ConsPlusNormal">
    <w:name w:val="ConsPlusNormal Знак"/>
    <w:link w:val="ConsPlusNormal0"/>
    <w:semiHidden/>
    <w:locked/>
    <w:rsid w:val="00C56EE1"/>
    <w:rPr>
      <w:rFonts w:ascii="Arial" w:hAnsi="Arial"/>
      <w:lang w:val="ru-RU" w:eastAsia="ru-RU" w:bidi="ar-SA"/>
    </w:rPr>
  </w:style>
  <w:style w:type="paragraph" w:customStyle="1" w:styleId="ConsPlusNormal0">
    <w:name w:val="ConsPlusNormal"/>
    <w:link w:val="ConsPlusNormal"/>
    <w:semiHidden/>
    <w:rsid w:val="00C56EE1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8">
    <w:name w:val="Основной текст_"/>
    <w:rsid w:val="00963FA7"/>
    <w:rPr>
      <w:rFonts w:ascii="Batang" w:eastAsia="Batang" w:cs="Batang"/>
      <w:sz w:val="13"/>
      <w:szCs w:val="13"/>
      <w:u w:val="none"/>
    </w:rPr>
  </w:style>
  <w:style w:type="character" w:customStyle="1" w:styleId="TimesNewRoman">
    <w:name w:val="Основной текст + Times New Roman"/>
    <w:aliases w:val="9 pt"/>
    <w:rsid w:val="00963FA7"/>
    <w:rPr>
      <w:rFonts w:ascii="Times New Roman" w:eastAsia="Batang" w:hAnsi="Times New Roman" w:cs="Times New Roman"/>
      <w:sz w:val="18"/>
      <w:szCs w:val="18"/>
      <w:u w:val="none"/>
    </w:rPr>
  </w:style>
  <w:style w:type="paragraph" w:customStyle="1" w:styleId="a9">
    <w:name w:val="Знак Знак Знак"/>
    <w:basedOn w:val="a"/>
    <w:rsid w:val="00963F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D4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8DE8-DD58-48B0-AE68-8B106128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25</Pages>
  <Words>4319</Words>
  <Characters>34616</Characters>
  <Application>Microsoft Office Word</Application>
  <DocSecurity>0</DocSecurity>
  <Lines>288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UpravDelami</cp:lastModifiedBy>
  <cp:revision>42</cp:revision>
  <cp:lastPrinted>2025-01-09T12:31:00Z</cp:lastPrinted>
  <dcterms:created xsi:type="dcterms:W3CDTF">2020-12-26T07:47:00Z</dcterms:created>
  <dcterms:modified xsi:type="dcterms:W3CDTF">2025-01-09T12:39:00Z</dcterms:modified>
</cp:coreProperties>
</file>