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FF" w:rsidRPr="00AE0207" w:rsidRDefault="00171C31" w:rsidP="00171C31">
      <w:pPr>
        <w:pStyle w:val="a3"/>
        <w:tabs>
          <w:tab w:val="left" w:pos="6096"/>
          <w:tab w:val="left" w:pos="6237"/>
          <w:tab w:val="left" w:pos="6379"/>
          <w:tab w:val="left" w:pos="6521"/>
        </w:tabs>
        <w:rPr>
          <w:spacing w:val="28"/>
          <w:sz w:val="36"/>
          <w:szCs w:val="36"/>
        </w:rPr>
      </w:pPr>
      <w:r w:rsidRPr="00AE0207">
        <w:rPr>
          <w:spacing w:val="28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2216150</wp:posOffset>
            </wp:positionH>
            <wp:positionV relativeFrom="page">
              <wp:posOffset>158750</wp:posOffset>
            </wp:positionV>
            <wp:extent cx="1240155" cy="1343660"/>
            <wp:effectExtent l="0" t="0" r="0" b="0"/>
            <wp:wrapTopAndBottom/>
            <wp:docPr id="1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EFF" w:rsidRPr="00AE0207">
        <w:rPr>
          <w:spacing w:val="28"/>
          <w:sz w:val="36"/>
          <w:szCs w:val="36"/>
        </w:rPr>
        <w:t>АДМИНИСТРАЦИЯ</w:t>
      </w:r>
    </w:p>
    <w:p w:rsidR="00915EFF" w:rsidRPr="00AE0207" w:rsidRDefault="00915EFF">
      <w:pPr>
        <w:jc w:val="center"/>
        <w:rPr>
          <w:b/>
          <w:sz w:val="36"/>
          <w:szCs w:val="36"/>
        </w:rPr>
      </w:pPr>
      <w:r w:rsidRPr="00AE0207">
        <w:rPr>
          <w:b/>
          <w:sz w:val="36"/>
          <w:szCs w:val="36"/>
        </w:rPr>
        <w:t xml:space="preserve"> ЛЬГОВСКОГО РАЙОНА КУРСКОЙ ОБЛАСТИ</w:t>
      </w:r>
    </w:p>
    <w:p w:rsidR="00915EFF" w:rsidRPr="00AE0207" w:rsidRDefault="00915EFF">
      <w:pPr>
        <w:spacing w:before="120"/>
        <w:jc w:val="center"/>
        <w:rPr>
          <w:rFonts w:ascii="Arial" w:hAnsi="Arial"/>
          <w:sz w:val="36"/>
          <w:szCs w:val="36"/>
        </w:rPr>
      </w:pPr>
      <w:r w:rsidRPr="00AE0207">
        <w:rPr>
          <w:rFonts w:ascii="Arial" w:hAnsi="Arial"/>
          <w:sz w:val="36"/>
          <w:szCs w:val="36"/>
        </w:rPr>
        <w:t>П О С Т А Н О В Л Е Н И Е</w:t>
      </w:r>
    </w:p>
    <w:p w:rsidR="00915EFF" w:rsidRDefault="00915EFF">
      <w:pPr>
        <w:spacing w:before="120"/>
      </w:pPr>
      <w:r>
        <w:t>от</w:t>
      </w:r>
      <w:r w:rsidR="00351B44">
        <w:t xml:space="preserve">  </w:t>
      </w:r>
      <w:r w:rsidR="001A00CF">
        <w:t>______________</w:t>
      </w:r>
      <w:r w:rsidR="00171C31" w:rsidRPr="001A00CF">
        <w:t xml:space="preserve"> 202</w:t>
      </w:r>
      <w:r w:rsidR="00053D1E">
        <w:t>4</w:t>
      </w:r>
      <w:r w:rsidR="00171C31">
        <w:t xml:space="preserve"> г. </w:t>
      </w:r>
      <w:r>
        <w:t xml:space="preserve">№ </w:t>
      </w:r>
      <w:r w:rsidR="001A00CF">
        <w:t>_______</w:t>
      </w:r>
    </w:p>
    <w:p w:rsidR="00915EFF" w:rsidRDefault="00915EFF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:rsidR="00FA34B0" w:rsidRPr="007A0863" w:rsidRDefault="00FA34B0" w:rsidP="002C3887">
      <w:pPr>
        <w:ind w:right="3542"/>
        <w:jc w:val="both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 xml:space="preserve">Об организации и осуществлении мониторинга технического состояния многоквартирных домов, расположенных на территории Льговского района Курской области </w:t>
      </w:r>
    </w:p>
    <w:p w:rsidR="00201BF0" w:rsidRPr="007A0863" w:rsidRDefault="00201BF0" w:rsidP="00201BF0">
      <w:pPr>
        <w:shd w:val="clear" w:color="auto" w:fill="FFFFFF"/>
        <w:ind w:right="5246"/>
        <w:jc w:val="both"/>
        <w:rPr>
          <w:b/>
          <w:sz w:val="26"/>
          <w:szCs w:val="26"/>
        </w:rPr>
      </w:pPr>
    </w:p>
    <w:p w:rsidR="00171C31" w:rsidRPr="00AE0207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 xml:space="preserve">В соответствии с Жилищным </w:t>
      </w:r>
      <w:hyperlink r:id="rId9" w:history="1">
        <w:r w:rsidRPr="00AE020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AE0207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AE020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E0207">
        <w:rPr>
          <w:rFonts w:ascii="Times New Roman" w:hAnsi="Times New Roman" w:cs="Times New Roman"/>
          <w:sz w:val="24"/>
          <w:szCs w:val="24"/>
        </w:rPr>
        <w:t xml:space="preserve"> Курской области от 22.08.2013 N 63-ЗКО «О вопросах организации проведения капитального ремонта общего имущества в многоквартирных домах, расположенных на территории Курской области», </w:t>
      </w:r>
      <w:r w:rsidR="00E90C12" w:rsidRPr="00AE020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1" w:history="1">
        <w:r w:rsidRPr="00AE020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E0207">
        <w:rPr>
          <w:rFonts w:ascii="Times New Roman" w:hAnsi="Times New Roman" w:cs="Times New Roman"/>
          <w:sz w:val="24"/>
          <w:szCs w:val="24"/>
        </w:rPr>
        <w:t xml:space="preserve"> Администрации Курской области от 16.03.2017 N 216-па «О Порядке проведения мониторинга технического состояния многоквартирных домов, расположенных на территории Курской области»</w:t>
      </w:r>
      <w:r w:rsidR="00E90C12" w:rsidRPr="00AE0207">
        <w:rPr>
          <w:rFonts w:ascii="Times New Roman" w:hAnsi="Times New Roman" w:cs="Times New Roman"/>
          <w:sz w:val="24"/>
          <w:szCs w:val="24"/>
        </w:rPr>
        <w:t xml:space="preserve"> (в редакции от </w:t>
      </w:r>
      <w:r w:rsidR="00AC66D3" w:rsidRPr="00AE0207">
        <w:rPr>
          <w:rFonts w:ascii="Times New Roman" w:hAnsi="Times New Roman" w:cs="Times New Roman"/>
          <w:sz w:val="24"/>
          <w:szCs w:val="24"/>
        </w:rPr>
        <w:t>24.11.2017 №946-па</w:t>
      </w:r>
      <w:r w:rsidR="00E90C12" w:rsidRPr="00AE0207">
        <w:rPr>
          <w:rFonts w:ascii="Times New Roman" w:hAnsi="Times New Roman" w:cs="Times New Roman"/>
          <w:sz w:val="24"/>
          <w:szCs w:val="24"/>
        </w:rPr>
        <w:t>, от23.03.2018 №242-па, от 19.03.2019 №214-па</w:t>
      </w:r>
      <w:r w:rsidR="00171C31" w:rsidRPr="00AE0207">
        <w:rPr>
          <w:rFonts w:ascii="Times New Roman" w:hAnsi="Times New Roman" w:cs="Times New Roman"/>
          <w:sz w:val="24"/>
          <w:szCs w:val="24"/>
        </w:rPr>
        <w:t>)</w:t>
      </w:r>
      <w:r w:rsidR="002C3887" w:rsidRPr="00AE0207">
        <w:rPr>
          <w:rFonts w:ascii="Times New Roman" w:hAnsi="Times New Roman" w:cs="Times New Roman"/>
          <w:sz w:val="24"/>
          <w:szCs w:val="24"/>
        </w:rPr>
        <w:t>, Администрация Льговского района Курской области</w:t>
      </w:r>
    </w:p>
    <w:p w:rsidR="00171C31" w:rsidRPr="00AE0207" w:rsidRDefault="00171C31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171C31" w:rsidRPr="00AE0207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20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A34B0" w:rsidRPr="00AE0207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A34B0" w:rsidRPr="00AE0207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>1. Определить отдел промышленности, транспорта, связи, ЖКХ, строительства и архитектуры Администрации Льговского района уполномоченным органом на проведение мониторинга технического состояния многоквартирных домов, расположенных на территории Льговского района Курской области.</w:t>
      </w:r>
    </w:p>
    <w:p w:rsidR="00FA34B0" w:rsidRPr="00AE0207" w:rsidRDefault="00FA34B0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 xml:space="preserve">2. Создать комиссию по осуществлению мониторинга технического состояния многоквартирных домов, расположенных на территории Льговского района Курской области, и утвердить ее </w:t>
      </w:r>
      <w:hyperlink w:anchor="P30" w:history="1">
        <w:r w:rsidRPr="00AE0207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Pr="00AE0207">
        <w:rPr>
          <w:rFonts w:ascii="Times New Roman" w:hAnsi="Times New Roman" w:cs="Times New Roman"/>
          <w:sz w:val="24"/>
          <w:szCs w:val="24"/>
        </w:rPr>
        <w:t xml:space="preserve"> (приложение №1).</w:t>
      </w:r>
    </w:p>
    <w:p w:rsidR="00FA34B0" w:rsidRPr="00AE0207" w:rsidRDefault="00FA34B0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 xml:space="preserve">3. Утвердить </w:t>
      </w:r>
      <w:hyperlink w:anchor="P63" w:history="1">
        <w:r w:rsidRPr="00AE0207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AE0207">
        <w:rPr>
          <w:rFonts w:ascii="Times New Roman" w:hAnsi="Times New Roman" w:cs="Times New Roman"/>
          <w:sz w:val="24"/>
          <w:szCs w:val="24"/>
        </w:rPr>
        <w:t xml:space="preserve"> проведения мониторинга технического состояния многоквартирных домов, расположенных на территории Льговского района Курской области (приложение №2).</w:t>
      </w:r>
    </w:p>
    <w:p w:rsidR="00FA34B0" w:rsidRPr="00AE0207" w:rsidRDefault="00FA34B0" w:rsidP="00FA34B0">
      <w:pPr>
        <w:ind w:firstLine="567"/>
        <w:jc w:val="both"/>
        <w:rPr>
          <w:sz w:val="24"/>
          <w:szCs w:val="24"/>
        </w:rPr>
      </w:pPr>
      <w:r w:rsidRPr="00AE0207">
        <w:rPr>
          <w:sz w:val="24"/>
          <w:szCs w:val="24"/>
        </w:rPr>
        <w:t>4.Утвердить форму акта технического состояния многоквартирного дома (приложение №</w:t>
      </w:r>
      <w:r w:rsidR="00AE0207" w:rsidRPr="00AE0207">
        <w:rPr>
          <w:sz w:val="24"/>
          <w:szCs w:val="24"/>
        </w:rPr>
        <w:t xml:space="preserve"> </w:t>
      </w:r>
      <w:r w:rsidRPr="00AE0207">
        <w:rPr>
          <w:sz w:val="24"/>
          <w:szCs w:val="24"/>
        </w:rPr>
        <w:t xml:space="preserve">3). </w:t>
      </w:r>
    </w:p>
    <w:p w:rsidR="00F874A9" w:rsidRPr="00AE0207" w:rsidRDefault="00F874A9" w:rsidP="00FA34B0">
      <w:pPr>
        <w:ind w:firstLine="567"/>
        <w:jc w:val="both"/>
        <w:rPr>
          <w:sz w:val="24"/>
          <w:szCs w:val="24"/>
        </w:rPr>
      </w:pPr>
      <w:r w:rsidRPr="00AE0207">
        <w:rPr>
          <w:sz w:val="24"/>
          <w:szCs w:val="24"/>
        </w:rPr>
        <w:t xml:space="preserve">5. Утвердить форму </w:t>
      </w:r>
      <w:r w:rsidR="00AE0207" w:rsidRPr="00AE0207">
        <w:rPr>
          <w:sz w:val="24"/>
          <w:szCs w:val="24"/>
        </w:rPr>
        <w:t>инженерное оборудование, конструктивные элементы многоквартирных домов (приложение № 4).</w:t>
      </w:r>
    </w:p>
    <w:p w:rsidR="00AE0207" w:rsidRPr="00AE0207" w:rsidRDefault="00AE0207" w:rsidP="00FA34B0">
      <w:pPr>
        <w:ind w:firstLine="567"/>
        <w:jc w:val="both"/>
        <w:rPr>
          <w:sz w:val="24"/>
          <w:szCs w:val="24"/>
        </w:rPr>
      </w:pPr>
      <w:r w:rsidRPr="00AE0207">
        <w:rPr>
          <w:sz w:val="24"/>
          <w:szCs w:val="24"/>
        </w:rPr>
        <w:t>6. Утвердить форму общие сведения по многоквартирным домам (приложение № 5).</w:t>
      </w:r>
    </w:p>
    <w:p w:rsidR="00FA34B0" w:rsidRPr="00AE0207" w:rsidRDefault="00AE0207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>7</w:t>
      </w:r>
      <w:r w:rsidR="00FA34B0" w:rsidRPr="00AE0207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Льговского района </w:t>
      </w:r>
      <w:r w:rsidR="00171C31" w:rsidRPr="00AE0207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="00084701" w:rsidRPr="00AE020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34B0" w:rsidRPr="00AE0207">
        <w:rPr>
          <w:rFonts w:ascii="Times New Roman" w:hAnsi="Times New Roman" w:cs="Times New Roman"/>
          <w:sz w:val="24"/>
          <w:szCs w:val="24"/>
        </w:rPr>
        <w:t xml:space="preserve">А. </w:t>
      </w:r>
      <w:r w:rsidR="00171C31" w:rsidRPr="00AE0207">
        <w:rPr>
          <w:rFonts w:ascii="Times New Roman" w:hAnsi="Times New Roman" w:cs="Times New Roman"/>
          <w:sz w:val="24"/>
          <w:szCs w:val="24"/>
        </w:rPr>
        <w:t>В</w:t>
      </w:r>
      <w:r w:rsidR="00FA34B0" w:rsidRPr="00AE0207">
        <w:rPr>
          <w:rFonts w:ascii="Times New Roman" w:hAnsi="Times New Roman" w:cs="Times New Roman"/>
          <w:sz w:val="24"/>
          <w:szCs w:val="24"/>
        </w:rPr>
        <w:t xml:space="preserve">. </w:t>
      </w:r>
      <w:r w:rsidR="00171C31" w:rsidRPr="00AE0207">
        <w:rPr>
          <w:rFonts w:ascii="Times New Roman" w:hAnsi="Times New Roman" w:cs="Times New Roman"/>
          <w:sz w:val="24"/>
          <w:szCs w:val="24"/>
        </w:rPr>
        <w:t>Данилина</w:t>
      </w:r>
      <w:r w:rsidR="00FA34B0" w:rsidRPr="00AE0207">
        <w:rPr>
          <w:rFonts w:ascii="Times New Roman" w:hAnsi="Times New Roman" w:cs="Times New Roman"/>
          <w:sz w:val="24"/>
          <w:szCs w:val="24"/>
        </w:rPr>
        <w:t>.</w:t>
      </w:r>
    </w:p>
    <w:p w:rsidR="00FA34B0" w:rsidRPr="00AE0207" w:rsidRDefault="00AE0207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207">
        <w:rPr>
          <w:rFonts w:ascii="Times New Roman" w:hAnsi="Times New Roman" w:cs="Times New Roman"/>
          <w:sz w:val="24"/>
          <w:szCs w:val="24"/>
        </w:rPr>
        <w:t>8</w:t>
      </w:r>
      <w:r w:rsidR="00FA34B0" w:rsidRPr="00AE0207">
        <w:rPr>
          <w:rFonts w:ascii="Times New Roman" w:hAnsi="Times New Roman" w:cs="Times New Roman"/>
          <w:sz w:val="24"/>
          <w:szCs w:val="24"/>
        </w:rPr>
        <w:t xml:space="preserve">. </w:t>
      </w:r>
      <w:r w:rsidR="001F2AF5" w:rsidRPr="00AE0207">
        <w:rPr>
          <w:rFonts w:ascii="Times New Roman" w:hAnsi="Times New Roman" w:cs="Times New Roman"/>
          <w:sz w:val="24"/>
          <w:szCs w:val="24"/>
        </w:rPr>
        <w:t>Постановление вступает в силу с даты подписания, подлежит размещению на официальном сайте М.О. «Льговский район» Курской области</w:t>
      </w:r>
      <w:r w:rsidR="00FA34B0" w:rsidRPr="00AE0207">
        <w:rPr>
          <w:rFonts w:ascii="Times New Roman" w:hAnsi="Times New Roman" w:cs="Times New Roman"/>
          <w:sz w:val="24"/>
          <w:szCs w:val="24"/>
        </w:rPr>
        <w:t>.</w:t>
      </w:r>
    </w:p>
    <w:p w:rsidR="00201BF0" w:rsidRPr="00AE0207" w:rsidRDefault="00201BF0" w:rsidP="00201BF0">
      <w:pPr>
        <w:shd w:val="clear" w:color="auto" w:fill="FFFFFF"/>
        <w:tabs>
          <w:tab w:val="left" w:pos="0"/>
        </w:tabs>
        <w:ind w:right="1"/>
        <w:jc w:val="both"/>
        <w:rPr>
          <w:sz w:val="24"/>
          <w:szCs w:val="24"/>
        </w:rPr>
      </w:pPr>
    </w:p>
    <w:p w:rsidR="007A0863" w:rsidRPr="00AE0207" w:rsidRDefault="007A0863" w:rsidP="00201BF0">
      <w:pPr>
        <w:shd w:val="clear" w:color="auto" w:fill="FFFFFF"/>
        <w:tabs>
          <w:tab w:val="left" w:pos="0"/>
        </w:tabs>
        <w:ind w:right="1"/>
        <w:jc w:val="both"/>
        <w:rPr>
          <w:sz w:val="24"/>
          <w:szCs w:val="24"/>
        </w:rPr>
      </w:pPr>
    </w:p>
    <w:p w:rsidR="007A0863" w:rsidRPr="007A0863" w:rsidRDefault="007A0863" w:rsidP="00201BF0">
      <w:pPr>
        <w:shd w:val="clear" w:color="auto" w:fill="FFFFFF"/>
        <w:tabs>
          <w:tab w:val="left" w:pos="0"/>
        </w:tabs>
        <w:ind w:right="1"/>
        <w:jc w:val="both"/>
        <w:rPr>
          <w:sz w:val="26"/>
          <w:szCs w:val="26"/>
        </w:rPr>
      </w:pPr>
    </w:p>
    <w:p w:rsidR="002C3887" w:rsidRDefault="00201BF0" w:rsidP="002C3887">
      <w:pPr>
        <w:shd w:val="clear" w:color="auto" w:fill="FFFFFF"/>
        <w:tabs>
          <w:tab w:val="left" w:pos="0"/>
          <w:tab w:val="left" w:pos="6712"/>
          <w:tab w:val="left" w:pos="7320"/>
        </w:tabs>
        <w:ind w:right="1"/>
        <w:jc w:val="both"/>
        <w:rPr>
          <w:sz w:val="28"/>
          <w:szCs w:val="28"/>
        </w:rPr>
      </w:pPr>
      <w:r w:rsidRPr="007A0863">
        <w:rPr>
          <w:sz w:val="26"/>
          <w:szCs w:val="26"/>
        </w:rPr>
        <w:t>Глав</w:t>
      </w:r>
      <w:r w:rsidR="00171C31" w:rsidRPr="007A0863">
        <w:rPr>
          <w:sz w:val="26"/>
          <w:szCs w:val="26"/>
        </w:rPr>
        <w:t xml:space="preserve">а </w:t>
      </w:r>
      <w:r w:rsidR="00915EFF" w:rsidRPr="007A0863">
        <w:rPr>
          <w:sz w:val="26"/>
          <w:szCs w:val="26"/>
        </w:rPr>
        <w:t>Льго</w:t>
      </w:r>
      <w:r w:rsidRPr="007A0863">
        <w:rPr>
          <w:sz w:val="26"/>
          <w:szCs w:val="26"/>
        </w:rPr>
        <w:t>в</w:t>
      </w:r>
      <w:r w:rsidR="00915EFF" w:rsidRPr="007A0863">
        <w:rPr>
          <w:sz w:val="26"/>
          <w:szCs w:val="26"/>
        </w:rPr>
        <w:t>ского района</w:t>
      </w:r>
      <w:r w:rsidR="00915EFF" w:rsidRPr="007A0863">
        <w:rPr>
          <w:sz w:val="26"/>
          <w:szCs w:val="26"/>
        </w:rPr>
        <w:tab/>
        <w:t>С.</w:t>
      </w:r>
      <w:r w:rsidR="00171C31" w:rsidRPr="007A0863">
        <w:rPr>
          <w:sz w:val="26"/>
          <w:szCs w:val="26"/>
        </w:rPr>
        <w:t>Н</w:t>
      </w:r>
      <w:r w:rsidR="00915EFF" w:rsidRPr="007A0863">
        <w:rPr>
          <w:sz w:val="26"/>
          <w:szCs w:val="26"/>
        </w:rPr>
        <w:t xml:space="preserve">. </w:t>
      </w:r>
      <w:r w:rsidR="00171C31" w:rsidRPr="007A0863">
        <w:rPr>
          <w:sz w:val="26"/>
          <w:szCs w:val="26"/>
        </w:rPr>
        <w:t>Коростеле</w:t>
      </w:r>
      <w:r w:rsidR="001012FC" w:rsidRPr="007A0863">
        <w:rPr>
          <w:sz w:val="26"/>
          <w:szCs w:val="26"/>
        </w:rPr>
        <w:t>в</w:t>
      </w:r>
      <w:r w:rsidR="002C3887">
        <w:rPr>
          <w:sz w:val="28"/>
          <w:szCs w:val="28"/>
        </w:rPr>
        <w:br w:type="page"/>
      </w:r>
    </w:p>
    <w:p w:rsidR="001F2AF5" w:rsidRPr="007A0863" w:rsidRDefault="001F2AF5" w:rsidP="002C3887">
      <w:pPr>
        <w:ind w:left="4820" w:right="-142"/>
        <w:rPr>
          <w:sz w:val="26"/>
          <w:szCs w:val="26"/>
        </w:rPr>
      </w:pPr>
      <w:r w:rsidRPr="007A0863">
        <w:rPr>
          <w:sz w:val="26"/>
          <w:szCs w:val="26"/>
        </w:rPr>
        <w:lastRenderedPageBreak/>
        <w:t xml:space="preserve">Приложение № 1 </w:t>
      </w:r>
    </w:p>
    <w:p w:rsidR="001F2AF5" w:rsidRPr="007A0863" w:rsidRDefault="001F2AF5" w:rsidP="002C3887">
      <w:pPr>
        <w:ind w:left="4820" w:right="-142"/>
        <w:rPr>
          <w:sz w:val="26"/>
          <w:szCs w:val="26"/>
        </w:rPr>
      </w:pPr>
      <w:r w:rsidRPr="007A0863">
        <w:rPr>
          <w:sz w:val="26"/>
          <w:szCs w:val="26"/>
        </w:rPr>
        <w:t xml:space="preserve">к постановлению Администрации Льговского района </w:t>
      </w:r>
      <w:bookmarkStart w:id="0" w:name="_GoBack"/>
      <w:bookmarkEnd w:id="0"/>
      <w:r w:rsidRPr="007A0863">
        <w:rPr>
          <w:sz w:val="26"/>
          <w:szCs w:val="26"/>
        </w:rPr>
        <w:t>Курской области</w:t>
      </w:r>
    </w:p>
    <w:p w:rsidR="001F2AF5" w:rsidRPr="007A0863" w:rsidRDefault="002C3887" w:rsidP="002C3887">
      <w:pPr>
        <w:ind w:left="4820" w:right="-142"/>
        <w:rPr>
          <w:sz w:val="26"/>
          <w:szCs w:val="26"/>
        </w:rPr>
      </w:pPr>
      <w:r w:rsidRPr="007A0863">
        <w:rPr>
          <w:sz w:val="26"/>
          <w:szCs w:val="26"/>
        </w:rPr>
        <w:t xml:space="preserve">от </w:t>
      </w:r>
      <w:r w:rsidR="001A00CF" w:rsidRPr="007A0863">
        <w:rPr>
          <w:sz w:val="26"/>
          <w:szCs w:val="26"/>
        </w:rPr>
        <w:t>__________</w:t>
      </w:r>
      <w:r w:rsidRPr="007A0863">
        <w:rPr>
          <w:sz w:val="26"/>
          <w:szCs w:val="26"/>
        </w:rPr>
        <w:t xml:space="preserve"> 202</w:t>
      </w:r>
      <w:r w:rsidR="00221F58">
        <w:rPr>
          <w:sz w:val="26"/>
          <w:szCs w:val="26"/>
        </w:rPr>
        <w:t>4</w:t>
      </w:r>
      <w:r w:rsidR="001F2AF5" w:rsidRPr="007A0863">
        <w:rPr>
          <w:sz w:val="26"/>
          <w:szCs w:val="26"/>
        </w:rPr>
        <w:t xml:space="preserve"> г. № </w:t>
      </w:r>
      <w:r w:rsidR="001A00CF" w:rsidRPr="007A0863">
        <w:rPr>
          <w:sz w:val="26"/>
          <w:szCs w:val="26"/>
        </w:rPr>
        <w:t>______</w:t>
      </w:r>
    </w:p>
    <w:p w:rsidR="001F2AF5" w:rsidRPr="007A0863" w:rsidRDefault="001F2AF5" w:rsidP="001F2AF5">
      <w:pPr>
        <w:pStyle w:val="ab"/>
        <w:spacing w:before="0" w:beforeAutospacing="0" w:after="0" w:afterAutospacing="0"/>
        <w:jc w:val="right"/>
        <w:rPr>
          <w:sz w:val="26"/>
          <w:szCs w:val="26"/>
        </w:rPr>
      </w:pPr>
    </w:p>
    <w:p w:rsidR="001F2AF5" w:rsidRPr="007A0863" w:rsidRDefault="001F2AF5" w:rsidP="001F2AF5">
      <w:pPr>
        <w:pStyle w:val="ab"/>
        <w:spacing w:before="0" w:beforeAutospacing="0" w:after="0" w:afterAutospacing="0"/>
        <w:jc w:val="right"/>
        <w:rPr>
          <w:sz w:val="26"/>
          <w:szCs w:val="26"/>
        </w:rPr>
      </w:pP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>Состав комиссии</w:t>
      </w: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 xml:space="preserve">по осуществлению мониторинга технического состояния многоквартирных домов, расположенных на территории Льговского района Курской области </w:t>
      </w:r>
    </w:p>
    <w:p w:rsidR="001F2AF5" w:rsidRPr="007A0863" w:rsidRDefault="001F2AF5" w:rsidP="001F2AF5">
      <w:pPr>
        <w:ind w:firstLine="900"/>
        <w:jc w:val="center"/>
        <w:rPr>
          <w:sz w:val="26"/>
          <w:szCs w:val="26"/>
        </w:rPr>
      </w:pPr>
    </w:p>
    <w:p w:rsidR="001F2AF5" w:rsidRPr="007A0863" w:rsidRDefault="001F2AF5" w:rsidP="001F2AF5">
      <w:pPr>
        <w:ind w:firstLine="900"/>
        <w:jc w:val="center"/>
        <w:rPr>
          <w:sz w:val="26"/>
          <w:szCs w:val="26"/>
        </w:rPr>
      </w:pPr>
    </w:p>
    <w:tbl>
      <w:tblPr>
        <w:tblW w:w="9701" w:type="dxa"/>
        <w:tblLook w:val="01E0"/>
      </w:tblPr>
      <w:tblGrid>
        <w:gridCol w:w="2660"/>
        <w:gridCol w:w="310"/>
        <w:gridCol w:w="6731"/>
      </w:tblGrid>
      <w:tr w:rsidR="001F2AF5" w:rsidRPr="007A0863" w:rsidTr="001A00CF">
        <w:tc>
          <w:tcPr>
            <w:tcW w:w="2660" w:type="dxa"/>
            <w:shd w:val="clear" w:color="auto" w:fill="auto"/>
          </w:tcPr>
          <w:p w:rsidR="001F2AF5" w:rsidRPr="007A0863" w:rsidRDefault="002B56F1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Данилин</w:t>
            </w:r>
            <w:r w:rsidR="001F2AF5" w:rsidRPr="007A0863">
              <w:rPr>
                <w:sz w:val="26"/>
                <w:szCs w:val="26"/>
              </w:rPr>
              <w:t xml:space="preserve"> А.</w:t>
            </w:r>
            <w:r w:rsidRPr="007A0863">
              <w:rPr>
                <w:sz w:val="26"/>
                <w:szCs w:val="26"/>
              </w:rPr>
              <w:t>В</w:t>
            </w:r>
            <w:r w:rsidR="001F2AF5" w:rsidRPr="007A0863">
              <w:rPr>
                <w:sz w:val="26"/>
                <w:szCs w:val="26"/>
              </w:rPr>
              <w:t>.</w:t>
            </w:r>
          </w:p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-</w:t>
            </w:r>
          </w:p>
        </w:tc>
        <w:tc>
          <w:tcPr>
            <w:tcW w:w="6731" w:type="dxa"/>
            <w:shd w:val="clear" w:color="auto" w:fill="auto"/>
          </w:tcPr>
          <w:p w:rsidR="001F2AF5" w:rsidRPr="007A0863" w:rsidRDefault="001F2AF5" w:rsidP="00E90C12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 xml:space="preserve">заместитель Главы Администрации </w:t>
            </w:r>
            <w:r w:rsidR="006A4B7D" w:rsidRPr="007A0863">
              <w:rPr>
                <w:sz w:val="26"/>
                <w:szCs w:val="26"/>
              </w:rPr>
              <w:t>Льговского</w:t>
            </w:r>
            <w:r w:rsidRPr="007A0863">
              <w:rPr>
                <w:sz w:val="26"/>
                <w:szCs w:val="26"/>
              </w:rPr>
              <w:t xml:space="preserve"> района </w:t>
            </w:r>
            <w:r w:rsidR="006A4B7D" w:rsidRPr="007A0863">
              <w:rPr>
                <w:sz w:val="26"/>
                <w:szCs w:val="26"/>
              </w:rPr>
              <w:t>Курской области</w:t>
            </w:r>
            <w:r w:rsidRPr="007A0863">
              <w:rPr>
                <w:sz w:val="26"/>
                <w:szCs w:val="26"/>
              </w:rPr>
              <w:t>- председатель комиссии;</w:t>
            </w:r>
          </w:p>
          <w:p w:rsidR="001F2AF5" w:rsidRPr="007A0863" w:rsidRDefault="001F2AF5" w:rsidP="00E90C12">
            <w:pPr>
              <w:rPr>
                <w:sz w:val="26"/>
                <w:szCs w:val="26"/>
              </w:rPr>
            </w:pPr>
          </w:p>
        </w:tc>
      </w:tr>
      <w:tr w:rsidR="001F2AF5" w:rsidRPr="007A0863" w:rsidTr="001A00CF">
        <w:tc>
          <w:tcPr>
            <w:tcW w:w="2660" w:type="dxa"/>
            <w:shd w:val="clear" w:color="auto" w:fill="auto"/>
          </w:tcPr>
          <w:p w:rsidR="001F2AF5" w:rsidRPr="007A0863" w:rsidRDefault="001F2AF5" w:rsidP="001A00CF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0" w:type="dxa"/>
            <w:shd w:val="clear" w:color="auto" w:fill="auto"/>
          </w:tcPr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31" w:type="dxa"/>
            <w:shd w:val="clear" w:color="auto" w:fill="auto"/>
          </w:tcPr>
          <w:p w:rsidR="001F2AF5" w:rsidRPr="007A0863" w:rsidRDefault="001F2AF5" w:rsidP="00E90C12">
            <w:pPr>
              <w:rPr>
                <w:sz w:val="26"/>
                <w:szCs w:val="26"/>
              </w:rPr>
            </w:pPr>
          </w:p>
        </w:tc>
      </w:tr>
      <w:tr w:rsidR="001F2AF5" w:rsidRPr="007A0863" w:rsidTr="001A00CF">
        <w:tc>
          <w:tcPr>
            <w:tcW w:w="2660" w:type="dxa"/>
            <w:shd w:val="clear" w:color="auto" w:fill="auto"/>
          </w:tcPr>
          <w:p w:rsidR="001A00CF" w:rsidRPr="007A0863" w:rsidRDefault="00221F58" w:rsidP="001A0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Маркин Н</w:t>
            </w:r>
            <w:r w:rsidR="001A00CF" w:rsidRPr="007A086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И</w:t>
            </w:r>
            <w:r w:rsidR="001A00CF" w:rsidRPr="007A0863">
              <w:rPr>
                <w:sz w:val="26"/>
                <w:szCs w:val="26"/>
              </w:rPr>
              <w:t>.</w:t>
            </w:r>
          </w:p>
          <w:p w:rsidR="001A00CF" w:rsidRPr="007A0863" w:rsidRDefault="001A00CF" w:rsidP="00E90C12">
            <w:pPr>
              <w:jc w:val="both"/>
              <w:rPr>
                <w:sz w:val="26"/>
                <w:szCs w:val="26"/>
              </w:rPr>
            </w:pPr>
          </w:p>
          <w:p w:rsidR="001F2AF5" w:rsidRPr="007A0863" w:rsidRDefault="001F2AF5" w:rsidP="001F2AF5">
            <w:pPr>
              <w:rPr>
                <w:sz w:val="26"/>
                <w:szCs w:val="26"/>
              </w:rPr>
            </w:pPr>
          </w:p>
          <w:p w:rsidR="001F2AF5" w:rsidRPr="007A0863" w:rsidRDefault="001A00CF" w:rsidP="001F2AF5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Карамышева Н.В.</w:t>
            </w:r>
          </w:p>
          <w:p w:rsidR="001A00CF" w:rsidRPr="007A0863" w:rsidRDefault="001A00CF" w:rsidP="001F2AF5">
            <w:pPr>
              <w:rPr>
                <w:sz w:val="26"/>
                <w:szCs w:val="26"/>
              </w:rPr>
            </w:pPr>
          </w:p>
          <w:p w:rsidR="001F2AF5" w:rsidRPr="007A0863" w:rsidRDefault="001F2AF5" w:rsidP="00977281">
            <w:pPr>
              <w:rPr>
                <w:sz w:val="26"/>
                <w:szCs w:val="26"/>
              </w:rPr>
            </w:pPr>
          </w:p>
          <w:p w:rsidR="001F2AF5" w:rsidRDefault="00221F58" w:rsidP="001F2A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Попова Е</w:t>
            </w:r>
            <w:r w:rsidR="001012FC" w:rsidRPr="007A0863">
              <w:rPr>
                <w:sz w:val="26"/>
                <w:szCs w:val="26"/>
              </w:rPr>
              <w:t>.В.</w:t>
            </w:r>
          </w:p>
          <w:p w:rsidR="0002221D" w:rsidRPr="007A0863" w:rsidRDefault="0002221D" w:rsidP="001F2AF5">
            <w:pPr>
              <w:rPr>
                <w:sz w:val="26"/>
                <w:szCs w:val="26"/>
              </w:rPr>
            </w:pPr>
          </w:p>
          <w:p w:rsidR="001A00CF" w:rsidRPr="007A0863" w:rsidRDefault="001A00CF" w:rsidP="001F2AF5">
            <w:pPr>
              <w:rPr>
                <w:sz w:val="26"/>
                <w:szCs w:val="26"/>
              </w:rPr>
            </w:pPr>
          </w:p>
          <w:p w:rsidR="001A00CF" w:rsidRDefault="001A00CF" w:rsidP="001F2AF5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Киреев А.Н.</w:t>
            </w:r>
          </w:p>
          <w:p w:rsidR="0002221D" w:rsidRPr="007A0863" w:rsidRDefault="0002221D" w:rsidP="001F2AF5">
            <w:pPr>
              <w:rPr>
                <w:sz w:val="26"/>
                <w:szCs w:val="26"/>
              </w:rPr>
            </w:pPr>
          </w:p>
          <w:p w:rsidR="001F2AF5" w:rsidRPr="007A0863" w:rsidRDefault="001F2AF5" w:rsidP="001F2AF5">
            <w:pPr>
              <w:rPr>
                <w:sz w:val="26"/>
                <w:szCs w:val="26"/>
              </w:rPr>
            </w:pPr>
          </w:p>
          <w:p w:rsidR="001F2AF5" w:rsidRDefault="006A4B7D" w:rsidP="001F2AF5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Муравьёва И. В.</w:t>
            </w:r>
          </w:p>
          <w:p w:rsidR="0002221D" w:rsidRPr="007A0863" w:rsidRDefault="0002221D" w:rsidP="001F2AF5">
            <w:pPr>
              <w:rPr>
                <w:sz w:val="26"/>
                <w:szCs w:val="26"/>
              </w:rPr>
            </w:pPr>
          </w:p>
          <w:p w:rsidR="006A4B7D" w:rsidRPr="007A0863" w:rsidRDefault="006A4B7D" w:rsidP="001F2AF5">
            <w:pPr>
              <w:rPr>
                <w:sz w:val="26"/>
                <w:szCs w:val="26"/>
              </w:rPr>
            </w:pPr>
          </w:p>
          <w:p w:rsidR="006A4B7D" w:rsidRDefault="006D3A9B" w:rsidP="001F2A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Заулин Ю</w:t>
            </w:r>
            <w:r w:rsidR="006A4B7D" w:rsidRPr="007A086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r w:rsidR="006A4B7D" w:rsidRPr="007A0863">
              <w:rPr>
                <w:sz w:val="26"/>
                <w:szCs w:val="26"/>
              </w:rPr>
              <w:t>.</w:t>
            </w:r>
          </w:p>
          <w:p w:rsidR="0002221D" w:rsidRPr="007A0863" w:rsidRDefault="0002221D" w:rsidP="001F2AF5">
            <w:pPr>
              <w:rPr>
                <w:sz w:val="26"/>
                <w:szCs w:val="26"/>
              </w:rPr>
            </w:pPr>
          </w:p>
          <w:p w:rsidR="006A4B7D" w:rsidRPr="007A0863" w:rsidRDefault="006A4B7D" w:rsidP="001F2AF5">
            <w:pPr>
              <w:rPr>
                <w:sz w:val="26"/>
                <w:szCs w:val="26"/>
              </w:rPr>
            </w:pPr>
          </w:p>
          <w:p w:rsidR="006A4B7D" w:rsidRPr="007A0863" w:rsidRDefault="001012FC" w:rsidP="001F2AF5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Белкин С.Ф.</w:t>
            </w:r>
          </w:p>
        </w:tc>
        <w:tc>
          <w:tcPr>
            <w:tcW w:w="310" w:type="dxa"/>
            <w:shd w:val="clear" w:color="auto" w:fill="auto"/>
          </w:tcPr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-</w:t>
            </w:r>
          </w:p>
        </w:tc>
        <w:tc>
          <w:tcPr>
            <w:tcW w:w="6731" w:type="dxa"/>
            <w:shd w:val="clear" w:color="auto" w:fill="auto"/>
          </w:tcPr>
          <w:p w:rsidR="001A00CF" w:rsidRPr="007A0863" w:rsidRDefault="001A00CF" w:rsidP="001A00CF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глава М.О.«Большеугонский сельсовет Льговского района Курской области» (по согласованию)</w:t>
            </w:r>
          </w:p>
          <w:p w:rsidR="001A00CF" w:rsidRPr="007A0863" w:rsidRDefault="001A00CF" w:rsidP="00E90C12">
            <w:pPr>
              <w:rPr>
                <w:sz w:val="26"/>
                <w:szCs w:val="26"/>
              </w:rPr>
            </w:pPr>
          </w:p>
          <w:p w:rsidR="001F2AF5" w:rsidRPr="007A0863" w:rsidRDefault="001F2AF5" w:rsidP="00E90C12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 xml:space="preserve">глава  </w:t>
            </w:r>
            <w:r w:rsidR="006A4B7D" w:rsidRPr="007A0863">
              <w:rPr>
                <w:sz w:val="26"/>
                <w:szCs w:val="26"/>
              </w:rPr>
              <w:t>М.О. «</w:t>
            </w:r>
            <w:r w:rsidRPr="007A0863">
              <w:rPr>
                <w:sz w:val="26"/>
                <w:szCs w:val="26"/>
              </w:rPr>
              <w:t>В</w:t>
            </w:r>
            <w:r w:rsidR="006A4B7D" w:rsidRPr="007A0863">
              <w:rPr>
                <w:sz w:val="26"/>
                <w:szCs w:val="26"/>
              </w:rPr>
              <w:t>ышнедеревенский сельсовет</w:t>
            </w:r>
            <w:r w:rsidRPr="007A0863">
              <w:rPr>
                <w:sz w:val="26"/>
                <w:szCs w:val="26"/>
              </w:rPr>
              <w:t xml:space="preserve"> Льговского района Курской области</w:t>
            </w:r>
            <w:r w:rsidR="006A4B7D" w:rsidRPr="007A0863">
              <w:rPr>
                <w:sz w:val="26"/>
                <w:szCs w:val="26"/>
              </w:rPr>
              <w:t>»</w:t>
            </w:r>
            <w:r w:rsidRPr="007A0863">
              <w:rPr>
                <w:sz w:val="26"/>
                <w:szCs w:val="26"/>
              </w:rPr>
              <w:t xml:space="preserve"> (по согласованию)</w:t>
            </w:r>
          </w:p>
          <w:p w:rsidR="001F2AF5" w:rsidRPr="007A0863" w:rsidRDefault="001F2AF5" w:rsidP="00E90C12">
            <w:pPr>
              <w:rPr>
                <w:sz w:val="26"/>
                <w:szCs w:val="26"/>
              </w:rPr>
            </w:pPr>
          </w:p>
          <w:p w:rsidR="001F2AF5" w:rsidRPr="007A0863" w:rsidRDefault="006D3A9B" w:rsidP="001F2A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1F2AF5" w:rsidRPr="007A0863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ы</w:t>
            </w:r>
            <w:r w:rsidR="001F2AF5" w:rsidRPr="007A0863">
              <w:rPr>
                <w:sz w:val="26"/>
                <w:szCs w:val="26"/>
              </w:rPr>
              <w:t xml:space="preserve"> </w:t>
            </w:r>
            <w:r w:rsidR="006A4B7D" w:rsidRPr="007A0863">
              <w:rPr>
                <w:sz w:val="26"/>
                <w:szCs w:val="26"/>
              </w:rPr>
              <w:t>М.О. «Густомойский</w:t>
            </w:r>
            <w:r w:rsidR="001A00CF" w:rsidRPr="007A0863">
              <w:rPr>
                <w:sz w:val="26"/>
                <w:szCs w:val="26"/>
              </w:rPr>
              <w:t xml:space="preserve"> </w:t>
            </w:r>
            <w:r w:rsidR="006A4B7D" w:rsidRPr="007A0863">
              <w:rPr>
                <w:sz w:val="26"/>
                <w:szCs w:val="26"/>
              </w:rPr>
              <w:t>сельсовет</w:t>
            </w:r>
            <w:r w:rsidR="001F2AF5" w:rsidRPr="007A0863">
              <w:rPr>
                <w:sz w:val="26"/>
                <w:szCs w:val="26"/>
              </w:rPr>
              <w:t xml:space="preserve"> Льговского района Курской области</w:t>
            </w:r>
            <w:r w:rsidR="006A4B7D" w:rsidRPr="007A0863">
              <w:rPr>
                <w:sz w:val="26"/>
                <w:szCs w:val="26"/>
              </w:rPr>
              <w:t>»</w:t>
            </w:r>
            <w:r w:rsidR="001F2AF5" w:rsidRPr="007A0863">
              <w:rPr>
                <w:sz w:val="26"/>
                <w:szCs w:val="26"/>
              </w:rPr>
              <w:t xml:space="preserve"> (по согласованию)</w:t>
            </w:r>
          </w:p>
          <w:p w:rsidR="001F2AF5" w:rsidRPr="007A0863" w:rsidRDefault="001F2AF5" w:rsidP="00E90C12">
            <w:pPr>
              <w:rPr>
                <w:sz w:val="26"/>
                <w:szCs w:val="26"/>
              </w:rPr>
            </w:pPr>
          </w:p>
          <w:p w:rsidR="001A00CF" w:rsidRPr="007A0863" w:rsidRDefault="001A00CF" w:rsidP="001A00CF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глава М.О. «Иванчиковский сельсовет Льговского района Курской области» (по согласованию)</w:t>
            </w:r>
          </w:p>
          <w:p w:rsidR="001A00CF" w:rsidRPr="007A0863" w:rsidRDefault="001A00CF" w:rsidP="006A4B7D">
            <w:pPr>
              <w:rPr>
                <w:sz w:val="26"/>
                <w:szCs w:val="26"/>
              </w:rPr>
            </w:pPr>
          </w:p>
          <w:p w:rsidR="006A4B7D" w:rsidRPr="007A0863" w:rsidRDefault="006A4B7D" w:rsidP="006A4B7D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глава М.О. «Кудинцевский сельсовет Льговского района Курской области» (по согласованию)</w:t>
            </w:r>
          </w:p>
          <w:p w:rsidR="001F2AF5" w:rsidRPr="007A0863" w:rsidRDefault="001F2AF5" w:rsidP="00E90C12">
            <w:pPr>
              <w:rPr>
                <w:sz w:val="26"/>
                <w:szCs w:val="26"/>
              </w:rPr>
            </w:pPr>
          </w:p>
          <w:p w:rsidR="006A4B7D" w:rsidRPr="007A0863" w:rsidRDefault="006A4B7D" w:rsidP="006A4B7D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глава М.О. «Марицкий сельсовет Льговского района Курской области» (по согласованию)</w:t>
            </w:r>
          </w:p>
          <w:p w:rsidR="006A4B7D" w:rsidRPr="007A0863" w:rsidRDefault="006A4B7D" w:rsidP="00E90C12">
            <w:pPr>
              <w:rPr>
                <w:sz w:val="26"/>
                <w:szCs w:val="26"/>
              </w:rPr>
            </w:pPr>
          </w:p>
          <w:p w:rsidR="001F2AF5" w:rsidRPr="007A0863" w:rsidRDefault="006A4B7D" w:rsidP="001A00CF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глава М.О. «Селекционный сельсовет Льговского района Курской области» (по согласованию)</w:t>
            </w:r>
          </w:p>
        </w:tc>
      </w:tr>
      <w:tr w:rsidR="001F2AF5" w:rsidRPr="007A0863" w:rsidTr="001A00CF">
        <w:tc>
          <w:tcPr>
            <w:tcW w:w="2660" w:type="dxa"/>
            <w:shd w:val="clear" w:color="auto" w:fill="auto"/>
          </w:tcPr>
          <w:p w:rsidR="001F2AF5" w:rsidRPr="007A0863" w:rsidRDefault="001A00CF" w:rsidP="001A00CF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Щеблыкина Л.В.</w:t>
            </w:r>
          </w:p>
        </w:tc>
        <w:tc>
          <w:tcPr>
            <w:tcW w:w="310" w:type="dxa"/>
            <w:shd w:val="clear" w:color="auto" w:fill="auto"/>
          </w:tcPr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-</w:t>
            </w:r>
          </w:p>
        </w:tc>
        <w:tc>
          <w:tcPr>
            <w:tcW w:w="6731" w:type="dxa"/>
            <w:shd w:val="clear" w:color="auto" w:fill="auto"/>
          </w:tcPr>
          <w:p w:rsidR="001F2AF5" w:rsidRPr="007A0863" w:rsidRDefault="001F2AF5" w:rsidP="001A00CF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 xml:space="preserve">начальник отдела </w:t>
            </w:r>
            <w:r w:rsidR="006A4B7D" w:rsidRPr="007A0863">
              <w:rPr>
                <w:sz w:val="26"/>
                <w:szCs w:val="26"/>
              </w:rPr>
              <w:t>промышленности, транспорта, связи, ЖКХ, строительства и архитектуры Администрации Льговского района</w:t>
            </w:r>
          </w:p>
        </w:tc>
      </w:tr>
      <w:tr w:rsidR="001F2AF5" w:rsidRPr="007A0863" w:rsidTr="001A00CF">
        <w:tc>
          <w:tcPr>
            <w:tcW w:w="2660" w:type="dxa"/>
            <w:shd w:val="clear" w:color="auto" w:fill="auto"/>
          </w:tcPr>
          <w:p w:rsidR="001F2AF5" w:rsidRPr="007A0863" w:rsidRDefault="002B56F1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Кулешова С.Н.</w:t>
            </w:r>
          </w:p>
        </w:tc>
        <w:tc>
          <w:tcPr>
            <w:tcW w:w="310" w:type="dxa"/>
            <w:shd w:val="clear" w:color="auto" w:fill="auto"/>
          </w:tcPr>
          <w:p w:rsidR="001F2AF5" w:rsidRPr="007A0863" w:rsidRDefault="001F2AF5" w:rsidP="00E90C12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-</w:t>
            </w:r>
          </w:p>
        </w:tc>
        <w:tc>
          <w:tcPr>
            <w:tcW w:w="6731" w:type="dxa"/>
            <w:shd w:val="clear" w:color="auto" w:fill="auto"/>
          </w:tcPr>
          <w:p w:rsidR="001F2AF5" w:rsidRPr="007A0863" w:rsidRDefault="001F2AF5" w:rsidP="006A4B7D">
            <w:pPr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 xml:space="preserve">начальник отдела </w:t>
            </w:r>
            <w:r w:rsidR="006A4B7D" w:rsidRPr="007A0863">
              <w:rPr>
                <w:sz w:val="26"/>
                <w:szCs w:val="26"/>
              </w:rPr>
              <w:t>ГО и ЧС</w:t>
            </w:r>
            <w:r w:rsidR="001A00CF" w:rsidRPr="007A0863">
              <w:rPr>
                <w:sz w:val="26"/>
                <w:szCs w:val="26"/>
              </w:rPr>
              <w:t xml:space="preserve"> </w:t>
            </w:r>
            <w:r w:rsidR="006A4B7D" w:rsidRPr="007A0863">
              <w:rPr>
                <w:sz w:val="26"/>
                <w:szCs w:val="26"/>
              </w:rPr>
              <w:t>А</w:t>
            </w:r>
            <w:r w:rsidRPr="007A0863">
              <w:rPr>
                <w:sz w:val="26"/>
                <w:szCs w:val="26"/>
              </w:rPr>
              <w:t xml:space="preserve">дминистрации </w:t>
            </w:r>
            <w:r w:rsidR="006A4B7D" w:rsidRPr="007A0863">
              <w:rPr>
                <w:sz w:val="26"/>
                <w:szCs w:val="26"/>
              </w:rPr>
              <w:t>Льговского района</w:t>
            </w:r>
          </w:p>
        </w:tc>
      </w:tr>
      <w:tr w:rsidR="001A00CF" w:rsidRPr="007A0863" w:rsidTr="001A00CF">
        <w:tc>
          <w:tcPr>
            <w:tcW w:w="2660" w:type="dxa"/>
            <w:shd w:val="clear" w:color="auto" w:fill="auto"/>
          </w:tcPr>
          <w:p w:rsidR="001A00CF" w:rsidRPr="007A0863" w:rsidRDefault="006D3A9B" w:rsidP="006D3A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Вершинина</w:t>
            </w:r>
            <w:r w:rsidR="001A00CF" w:rsidRPr="007A086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="001A00CF" w:rsidRPr="007A086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="001A00CF" w:rsidRPr="007A0863">
              <w:rPr>
                <w:sz w:val="26"/>
                <w:szCs w:val="26"/>
              </w:rPr>
              <w:t>.</w:t>
            </w:r>
          </w:p>
        </w:tc>
        <w:tc>
          <w:tcPr>
            <w:tcW w:w="310" w:type="dxa"/>
            <w:shd w:val="clear" w:color="auto" w:fill="auto"/>
          </w:tcPr>
          <w:p w:rsidR="001A00CF" w:rsidRPr="007A0863" w:rsidRDefault="001A00CF" w:rsidP="001A00CF">
            <w:pPr>
              <w:jc w:val="both"/>
              <w:rPr>
                <w:sz w:val="26"/>
                <w:szCs w:val="26"/>
              </w:rPr>
            </w:pPr>
            <w:r w:rsidRPr="007A0863">
              <w:rPr>
                <w:sz w:val="26"/>
                <w:szCs w:val="26"/>
              </w:rPr>
              <w:t>-</w:t>
            </w:r>
          </w:p>
        </w:tc>
        <w:tc>
          <w:tcPr>
            <w:tcW w:w="6731" w:type="dxa"/>
            <w:shd w:val="clear" w:color="auto" w:fill="auto"/>
          </w:tcPr>
          <w:p w:rsidR="001A00CF" w:rsidRPr="007A0863" w:rsidRDefault="006D3A9B" w:rsidP="006D3A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1A00CF" w:rsidRPr="007A0863">
              <w:rPr>
                <w:sz w:val="26"/>
                <w:szCs w:val="26"/>
              </w:rPr>
              <w:t>ачальник юридического отдела Администрации Льговского района</w:t>
            </w:r>
          </w:p>
        </w:tc>
      </w:tr>
      <w:tr w:rsidR="001A00CF" w:rsidRPr="007A0863" w:rsidTr="001A00CF">
        <w:tc>
          <w:tcPr>
            <w:tcW w:w="2660" w:type="dxa"/>
            <w:shd w:val="clear" w:color="auto" w:fill="auto"/>
          </w:tcPr>
          <w:p w:rsidR="001A00CF" w:rsidRPr="007A0863" w:rsidRDefault="001A00CF" w:rsidP="001A00C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1A00CF" w:rsidRPr="007A0863" w:rsidRDefault="001A00CF" w:rsidP="00E90C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31" w:type="dxa"/>
            <w:shd w:val="clear" w:color="auto" w:fill="auto"/>
          </w:tcPr>
          <w:p w:rsidR="001A00CF" w:rsidRPr="007A0863" w:rsidRDefault="001A00CF" w:rsidP="001A00CF">
            <w:pPr>
              <w:rPr>
                <w:sz w:val="26"/>
                <w:szCs w:val="26"/>
              </w:rPr>
            </w:pPr>
          </w:p>
        </w:tc>
      </w:tr>
      <w:tr w:rsidR="001A00CF" w:rsidRPr="007A0863" w:rsidTr="001A00CF">
        <w:tc>
          <w:tcPr>
            <w:tcW w:w="2660" w:type="dxa"/>
            <w:shd w:val="clear" w:color="auto" w:fill="auto"/>
          </w:tcPr>
          <w:p w:rsidR="001A00CF" w:rsidRPr="007A0863" w:rsidRDefault="001A00CF" w:rsidP="00E90C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1A00CF" w:rsidRPr="007A0863" w:rsidRDefault="001A00CF" w:rsidP="00E90C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731" w:type="dxa"/>
            <w:shd w:val="clear" w:color="auto" w:fill="auto"/>
          </w:tcPr>
          <w:p w:rsidR="001A00CF" w:rsidRPr="007A0863" w:rsidRDefault="001A00CF" w:rsidP="00E90C12">
            <w:pPr>
              <w:rPr>
                <w:sz w:val="26"/>
                <w:szCs w:val="26"/>
              </w:rPr>
            </w:pPr>
          </w:p>
        </w:tc>
      </w:tr>
    </w:tbl>
    <w:p w:rsidR="00AC66D3" w:rsidRPr="007A0863" w:rsidRDefault="00AC66D3" w:rsidP="001F2AF5">
      <w:pPr>
        <w:ind w:left="4820" w:right="-142"/>
        <w:jc w:val="both"/>
        <w:rPr>
          <w:sz w:val="26"/>
          <w:szCs w:val="26"/>
        </w:rPr>
      </w:pPr>
    </w:p>
    <w:p w:rsidR="001A00CF" w:rsidRDefault="001A00CF" w:rsidP="001F2AF5">
      <w:pPr>
        <w:ind w:left="4820" w:right="-142"/>
        <w:jc w:val="both"/>
        <w:rPr>
          <w:sz w:val="28"/>
        </w:rPr>
      </w:pPr>
      <w:r>
        <w:rPr>
          <w:sz w:val="28"/>
        </w:rPr>
        <w:t xml:space="preserve"> </w:t>
      </w:r>
    </w:p>
    <w:p w:rsidR="007A0863" w:rsidRDefault="007A0863" w:rsidP="001F2AF5">
      <w:pPr>
        <w:ind w:left="4820" w:right="-142"/>
        <w:jc w:val="both"/>
        <w:rPr>
          <w:sz w:val="28"/>
        </w:rPr>
      </w:pPr>
    </w:p>
    <w:p w:rsidR="007A0863" w:rsidRDefault="007A0863" w:rsidP="001F2AF5">
      <w:pPr>
        <w:ind w:left="4820" w:right="-142"/>
        <w:jc w:val="both"/>
        <w:rPr>
          <w:sz w:val="28"/>
        </w:rPr>
      </w:pPr>
    </w:p>
    <w:p w:rsidR="007A0863" w:rsidRDefault="007A0863" w:rsidP="001F2AF5">
      <w:pPr>
        <w:ind w:left="4820" w:right="-142"/>
        <w:jc w:val="both"/>
        <w:rPr>
          <w:sz w:val="28"/>
        </w:rPr>
      </w:pPr>
    </w:p>
    <w:p w:rsidR="007A0863" w:rsidRDefault="007A0863" w:rsidP="001F2AF5">
      <w:pPr>
        <w:ind w:left="4820" w:right="-142"/>
        <w:jc w:val="both"/>
        <w:rPr>
          <w:sz w:val="28"/>
        </w:rPr>
      </w:pPr>
    </w:p>
    <w:p w:rsidR="001A00CF" w:rsidRDefault="001A00CF" w:rsidP="001F2AF5">
      <w:pPr>
        <w:ind w:left="4820" w:right="-142"/>
        <w:jc w:val="both"/>
        <w:rPr>
          <w:sz w:val="28"/>
        </w:rPr>
      </w:pPr>
    </w:p>
    <w:p w:rsidR="001F2AF5" w:rsidRPr="007A0863" w:rsidRDefault="001F2AF5" w:rsidP="001F2AF5">
      <w:pPr>
        <w:ind w:left="4820" w:right="-142"/>
        <w:jc w:val="both"/>
        <w:rPr>
          <w:sz w:val="26"/>
          <w:szCs w:val="26"/>
        </w:rPr>
      </w:pPr>
      <w:r w:rsidRPr="007A0863">
        <w:rPr>
          <w:sz w:val="26"/>
          <w:szCs w:val="26"/>
        </w:rPr>
        <w:lastRenderedPageBreak/>
        <w:t xml:space="preserve">Приложение № 2 </w:t>
      </w:r>
    </w:p>
    <w:p w:rsidR="001F2AF5" w:rsidRPr="007A0863" w:rsidRDefault="001F2AF5" w:rsidP="001F2AF5">
      <w:pPr>
        <w:ind w:left="4820" w:right="-142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к постановлению Администрации Льговского района Курской области</w:t>
      </w:r>
    </w:p>
    <w:p w:rsidR="001F2AF5" w:rsidRPr="007A0863" w:rsidRDefault="001F2AF5" w:rsidP="001F2AF5">
      <w:pPr>
        <w:ind w:left="4820" w:right="-142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от</w:t>
      </w:r>
      <w:r w:rsidR="001A00CF" w:rsidRPr="007A0863">
        <w:rPr>
          <w:sz w:val="26"/>
          <w:szCs w:val="26"/>
        </w:rPr>
        <w:t xml:space="preserve"> _________</w:t>
      </w:r>
      <w:r w:rsidRPr="007A0863">
        <w:rPr>
          <w:sz w:val="26"/>
          <w:szCs w:val="26"/>
        </w:rPr>
        <w:t xml:space="preserve"> 20</w:t>
      </w:r>
      <w:r w:rsidR="002B56F1" w:rsidRPr="007A0863">
        <w:rPr>
          <w:sz w:val="26"/>
          <w:szCs w:val="26"/>
        </w:rPr>
        <w:t>2</w:t>
      </w:r>
      <w:r w:rsidR="006D3A9B">
        <w:rPr>
          <w:sz w:val="26"/>
          <w:szCs w:val="26"/>
        </w:rPr>
        <w:t>4</w:t>
      </w:r>
      <w:r w:rsidRPr="007A0863">
        <w:rPr>
          <w:sz w:val="26"/>
          <w:szCs w:val="26"/>
        </w:rPr>
        <w:t xml:space="preserve"> г. № </w:t>
      </w:r>
      <w:r w:rsidR="001A00CF" w:rsidRPr="007A0863">
        <w:rPr>
          <w:sz w:val="26"/>
          <w:szCs w:val="26"/>
        </w:rPr>
        <w:t>______</w:t>
      </w: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>Порядок</w:t>
      </w:r>
    </w:p>
    <w:p w:rsidR="001F2AF5" w:rsidRPr="007A0863" w:rsidRDefault="001F2AF5" w:rsidP="001F2AF5">
      <w:pPr>
        <w:jc w:val="center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 xml:space="preserve"> проведения мониторинга технического состояния многоквартирных домов на территории Льговского района Курской области </w:t>
      </w:r>
    </w:p>
    <w:p w:rsidR="001F2AF5" w:rsidRPr="007A0863" w:rsidRDefault="001F2AF5" w:rsidP="001F2AF5">
      <w:pPr>
        <w:ind w:firstLine="900"/>
        <w:jc w:val="center"/>
        <w:rPr>
          <w:sz w:val="26"/>
          <w:szCs w:val="26"/>
        </w:rPr>
      </w:pPr>
    </w:p>
    <w:p w:rsidR="001F2AF5" w:rsidRPr="007A0863" w:rsidRDefault="001F2AF5" w:rsidP="001F2AF5">
      <w:pPr>
        <w:ind w:firstLine="900"/>
        <w:jc w:val="center"/>
        <w:rPr>
          <w:b/>
          <w:sz w:val="26"/>
          <w:szCs w:val="26"/>
        </w:rPr>
      </w:pPr>
      <w:r w:rsidRPr="007A0863">
        <w:rPr>
          <w:b/>
          <w:sz w:val="26"/>
          <w:szCs w:val="26"/>
        </w:rPr>
        <w:t>I. Общие положения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1.1.Настоящий Порядок осуществления функций по организации проведения мониторинга технического состояния многоквартирных домов (далее - Порядок), устанавливает основные требования к порядку проведения на территории Льговского района Курской области мониторинга технического состояния многоквартирных домов в целях обеспечения безопасности граждан и сохранности жилищного фонда, своевременного проведения капитального ремонта общего имущества в многоквартирных домах и осуществляется в соответствии с Правилами и нормами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 сентября 2003 года N170, иными нормативными правовыми актами, регулирующими требования к конструктивным и другим характеристикам надежности и безопасности многоквартирных домов.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1.2.Под мониторингом технического состояния многоквартирных домов (далее - мониторинг) понимается система мер наблюдения и контроля за техническим состоянием многоквартирных домов (далее - МКД), в рамках которых осуществляется сбор, систематизация и анализ информации о техническом состоянии МКД. При этом техническое состояние МКД характеризуется совокупностью свойств МКД и его элементов, подверженных изменению в процессе ремонта и эксплуатации.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1.3.Мониторинг технического состояния осуществляется в отношении многоквартирных домов, расположенных на территории Льговского района Курской области, за исключением многоквартирных домов блокированной  застройки, многоквартирных домов признанных в порядке, установленном Правительством РФ, аварийными и подлежащими сносу, многоквартирных домов расположенных на земельных участках, в отношении которых в соответствии с действующим законодательством принято решение об изъятии для государственных или муниципальных нужд.</w:t>
      </w:r>
    </w:p>
    <w:p w:rsidR="001F2AF5" w:rsidRPr="007A0863" w:rsidRDefault="001F2AF5" w:rsidP="005F3C0A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1.4. Участники мониторинга:</w:t>
      </w:r>
    </w:p>
    <w:p w:rsidR="005F3C0A" w:rsidRPr="007A0863" w:rsidRDefault="005F3C0A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-М.О.«Большеугонский сельсовет Льговского района Курской области»;</w:t>
      </w:r>
    </w:p>
    <w:p w:rsidR="001A00CF" w:rsidRPr="007A0863" w:rsidRDefault="001A00CF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«Вышнедеревенский сельсовет Льговского района Курской области»;</w:t>
      </w:r>
    </w:p>
    <w:p w:rsidR="005F3C0A" w:rsidRPr="007A0863" w:rsidRDefault="005F3C0A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«Густомойский сельсовет Льговского района Курской области»;</w:t>
      </w:r>
    </w:p>
    <w:p w:rsidR="001A00CF" w:rsidRPr="007A0863" w:rsidRDefault="001A00CF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«Иванчиковский сельсовет Льговского района Курской области»;</w:t>
      </w:r>
    </w:p>
    <w:p w:rsidR="005F3C0A" w:rsidRPr="007A0863" w:rsidRDefault="005F3C0A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«Кудинцевский сельсовет Льговского района Курской области»;</w:t>
      </w:r>
    </w:p>
    <w:p w:rsidR="005F3C0A" w:rsidRPr="007A0863" w:rsidRDefault="005F3C0A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«Марицкий сельсовет Льговского района Курской области»;</w:t>
      </w:r>
    </w:p>
    <w:p w:rsidR="005F3C0A" w:rsidRPr="007A0863" w:rsidRDefault="005F3C0A" w:rsidP="005F3C0A">
      <w:pPr>
        <w:rPr>
          <w:sz w:val="26"/>
          <w:szCs w:val="26"/>
        </w:rPr>
      </w:pPr>
      <w:r w:rsidRPr="007A0863">
        <w:rPr>
          <w:sz w:val="26"/>
          <w:szCs w:val="26"/>
        </w:rPr>
        <w:t>-М.О. «Селекционный сельсовет Льговского района Курской области»;</w:t>
      </w:r>
    </w:p>
    <w:p w:rsidR="001F2AF5" w:rsidRPr="007A0863" w:rsidRDefault="001F2AF5" w:rsidP="005F3C0A">
      <w:pPr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Некоммерческая организация «Фонд капитального ремонта многоквартирных домов Курской области». 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1.5. Основными принципами мониторинга являются: 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1) законность получения информации о техническом состоянии МКД; 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2) регулярность проведения наблюдения (контроля) за техническим состоянием МКД; </w:t>
      </w:r>
    </w:p>
    <w:p w:rsidR="001F2AF5" w:rsidRPr="007A0863" w:rsidRDefault="001F2AF5" w:rsidP="001F2AF5">
      <w:pPr>
        <w:ind w:firstLine="900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3) открытость доступа к результатам проведения мониторинга.</w:t>
      </w:r>
    </w:p>
    <w:p w:rsidR="001F2AF5" w:rsidRPr="007A0863" w:rsidRDefault="001F2AF5" w:rsidP="001F2AF5">
      <w:pPr>
        <w:rPr>
          <w:sz w:val="26"/>
          <w:szCs w:val="26"/>
        </w:rPr>
      </w:pPr>
    </w:p>
    <w:p w:rsidR="001F2AF5" w:rsidRPr="007A0863" w:rsidRDefault="001F2AF5" w:rsidP="001F2AF5">
      <w:pPr>
        <w:jc w:val="center"/>
        <w:rPr>
          <w:sz w:val="26"/>
          <w:szCs w:val="26"/>
        </w:rPr>
      </w:pPr>
      <w:r w:rsidRPr="007A0863">
        <w:rPr>
          <w:b/>
          <w:sz w:val="26"/>
          <w:szCs w:val="26"/>
        </w:rPr>
        <w:t>II. Механизм проведение мониторинга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2.1. Мониторинг за техническим состоянием МКД включает в себя проведение плановых и внеплановых осмотров МКД или их отдельных конструктивных элементов и инженерного оборудования (далее - осмотры МКД).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2.2. Целью осмотров МКД является получение информации о фактическом техническом состоянии МКД, их отдельных конструктивных элементов и инженерного оборудования, а также контроль за соблюдением правил их содержания и использования.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2.3. Плановые осмотры МКД организуются два раза в год - весенние и осенние осмотры: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Весенние осмотры проводятся для проверки технического состояния МКД, инженерного и технологического оборудования после окончания эксплуатации в зимних условиях;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Осенние осмотры проводится для проверки готовности МКД к эксплуатации в зимних условиях.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2.4. Плановые осмотры МКД проводятся в следующие сроки: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- Весенние осмотры осуществляются сразу после таяния снега, когда МКД могут быть доступны для осмотра;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Осенние осмотры должны быть проведены до 1 сентября соответствующего года, к этому времени МКД должны быть подготовлены к эксплуатации в зимних условиях.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2.5. Внеплановые осмотры МКД проводятся после аварий техногенного характера и стихийных бедствий (ураганных ветров, ливней, снегопадов, наводнений).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2.6. Проведение плановых и внеплановых осмотров осуществляются комиссией (приложение № 3).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2.7. Для определения технического состояния МКД Комиссия проводит визуальный осмотр всех конструктивных элементов и инженерного оборудования МКД, в ходе которого собираются и анализируются следующие документы: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1) архивные материалы, содержащие информацию о техническом состоянии общего имущества МКД, в том числе технический и электронный паспорта МКД;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2) дефектные ведомости;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3) документы о выполненных ремонтных работах;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4) акты и предписания специализированных организаций о состоянии инженерного оборудования;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5) акты аварий;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6) акты (письма) по жалобам (обращениям) граждан, собственников, пользователей помещений МКД (их законных представителей), органов государственной власти и органов местного самоуправления, организаций всех видов собственности независимо от организационно-правовых форм по вопросам технического состояния, содержания и ремонта общего имущества МКД, управления МКД, качества и количества предоставления жилищно-коммунальных услуг.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2.8. При плановых осмотрах МКД проверяются: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- внутридомовая инженерная система электро-, тепло-, газо-, водоснабжения, водоотведения, инженерные устройства и санитарно-техническое и оборудование;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кровли, покрытия кровли, чердачные помещения и перекрытия, надкровельные вентиляционные и дымовые трубы, коммуникации и инженерные устройства, расположенные в чердачных и кровельных пространствах, устройства выходов на кровлю;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ограждающие конструкции, фасад и его элементы (балконы, лоджии, эркеры, козырьки, архитектурные детали, водоотводящие устройства);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lastRenderedPageBreak/>
        <w:t xml:space="preserve">- несущие и ненесущие строительные конструкции, включая несущие и ненесущие стены, плиты перекрытий, несущие колонны, промежуточные и поэтажные лестничные площадки, лестничные марши, ступени, косоуры;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фундаменты и подвальные помещения, относящиеся к общему имуществу МКД;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коллективные (общедомовые) приборы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выходы из подъездов здания (крыльца), из подвалов и цокольных этажей;- противопожарные устройства;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- объекты, предназначенные для обслуживания и эксплуатации МКД, включая трансформаторные подстанции, тепловые пункты, иные наружные коммуникации и оборудование, предназначенные для обслуживания одного МКД, расположенные в границах земельного участка, на котором расположен МКД;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2.9. Особое внимание при проведении осмотров обращается на: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- конструкции, лишенные естественного освещения и проветривания, подверженные повышенному увлажнению или находящиеся в других условиях, не соответствующих техническим и санитарным нормативам;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- выполнение замечаний и поручений, выданных предыдущими плановыми проверками.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2.10. В случае, если информации, полученная путем визуального наблюдения, недостаточна для определения технического состояния конструктивных элементов МКД, в отношении такого конструктивного элемента МКД проводится инструментальный контроль.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2.11. При инструментальном контроле за техническим состоянием конструктивного элемента МКД с учетом визуального наблюдения оцениваются и описываются все дефекты и повреждения данного конструктивного элемента МКД в формулировках признаков физического износа.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2.12. Для определения причин возникновения дефектов, проведения технической экспертизы, взятия проб и инструментальных исследований, а также в других необходимых случаях Комиссия может привлекать специалистов соответствующей квалификации, назначать сроки и определять состав специальной комиссии по детальному обследованию МКД и его конструктивных элементов.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 2.13. Результаты работы Комиссии по плановым осмотрам МКД оформляются актами согласно приложению №3. Акт составляется и подписывается всеми, присутствующими при осмотре членами Комиссии, привлекаемыми лицами и иными представителями в день проведения осмотра МКД. 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2.14. Орган местного самоуправления обобщает результаты осмотров МКД по всем МКД, расположенным на территории </w:t>
      </w:r>
      <w:r w:rsidR="00AC66D3" w:rsidRPr="007A0863">
        <w:rPr>
          <w:sz w:val="26"/>
          <w:szCs w:val="26"/>
        </w:rPr>
        <w:t>Льговского</w:t>
      </w:r>
      <w:r w:rsidRPr="007A0863">
        <w:rPr>
          <w:sz w:val="26"/>
          <w:szCs w:val="26"/>
        </w:rPr>
        <w:t xml:space="preserve"> района Курской области, и ведет соответствующий реестр актов осмотра МКД.</w:t>
      </w:r>
      <w:r w:rsidR="00AC66D3" w:rsidRPr="007A0863">
        <w:rPr>
          <w:sz w:val="26"/>
          <w:szCs w:val="26"/>
        </w:rPr>
        <w:t>Орган местного самоуправления направляет в комитет ЖКХ и ТЭК Курской области (уполномоченный орган)до 10 июня года, предшествующего планируемому, акты технического состояния с приложением акта осмотра или результатов обследования на бумажном носителе только по вновь включаемым многоквартирным домам в региональную программу капитального ремонта общего имущества в многоквартирных домах, и по многоквартирным домам, в которых установлены изменения технического состояния конструктивных элементов по сравнению с предыдущим годом.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2.15. Комиссия при обеспечении доступа заинтересованных лиц к результатам проведения мониторинга в своей работе руководствуется стандартом раскрытия информации организациями, осуществляющими деятельность в сфере управления </w:t>
      </w:r>
      <w:r w:rsidRPr="007A0863">
        <w:rPr>
          <w:sz w:val="26"/>
          <w:szCs w:val="26"/>
        </w:rPr>
        <w:lastRenderedPageBreak/>
        <w:t>многоквартирными домами, утвержденным постановлением Правительства Российской Федерации от 23 сентября 2010 года N 731.</w:t>
      </w:r>
    </w:p>
    <w:p w:rsidR="001F2AF5" w:rsidRPr="007A0863" w:rsidRDefault="001F2AF5" w:rsidP="001F2AF5">
      <w:pPr>
        <w:jc w:val="both"/>
        <w:rPr>
          <w:sz w:val="26"/>
          <w:szCs w:val="26"/>
        </w:rPr>
      </w:pPr>
    </w:p>
    <w:p w:rsidR="001F2AF5" w:rsidRPr="007A0863" w:rsidRDefault="001F2AF5" w:rsidP="001F2AF5">
      <w:pPr>
        <w:jc w:val="center"/>
        <w:rPr>
          <w:sz w:val="26"/>
          <w:szCs w:val="26"/>
        </w:rPr>
      </w:pPr>
      <w:r w:rsidRPr="007A0863">
        <w:rPr>
          <w:b/>
          <w:sz w:val="26"/>
          <w:szCs w:val="26"/>
        </w:rPr>
        <w:t>III. Использование результатов мониторинга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>3.1. При разработке и реализации региональной программы по проведению капитального ремонта общего имущества многоквартирных домов, а также для оценки потребности в финансовых ресурсах.</w:t>
      </w:r>
    </w:p>
    <w:p w:rsidR="001F2AF5" w:rsidRPr="007A0863" w:rsidRDefault="001F2AF5" w:rsidP="001F2AF5">
      <w:pPr>
        <w:ind w:firstLine="709"/>
        <w:jc w:val="both"/>
        <w:rPr>
          <w:sz w:val="26"/>
          <w:szCs w:val="26"/>
        </w:rPr>
      </w:pPr>
      <w:r w:rsidRPr="007A0863">
        <w:rPr>
          <w:sz w:val="26"/>
          <w:szCs w:val="26"/>
        </w:rPr>
        <w:t xml:space="preserve">3.2. При взаимодействии Администрации </w:t>
      </w:r>
      <w:r w:rsidR="00AC66D3" w:rsidRPr="007A0863">
        <w:rPr>
          <w:sz w:val="26"/>
          <w:szCs w:val="26"/>
        </w:rPr>
        <w:t>Льговского</w:t>
      </w:r>
      <w:r w:rsidRPr="007A0863">
        <w:rPr>
          <w:sz w:val="26"/>
          <w:szCs w:val="26"/>
        </w:rPr>
        <w:t xml:space="preserve"> района  с органами исполнительной власти Курской области, государственной корпорацией Фонд содействия реформированию жилищно-коммунального хозяйства, НК «Фонд капитального ремонта многоквартирных домов Курской области».</w:t>
      </w:r>
    </w:p>
    <w:p w:rsidR="00084701" w:rsidRPr="007A0863" w:rsidRDefault="00084701" w:rsidP="001F2AF5">
      <w:pPr>
        <w:ind w:firstLine="709"/>
        <w:jc w:val="both"/>
        <w:rPr>
          <w:sz w:val="26"/>
          <w:szCs w:val="26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7A0863" w:rsidRDefault="007A0863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Default="00084701" w:rsidP="001F2AF5">
      <w:pPr>
        <w:ind w:firstLine="709"/>
        <w:jc w:val="both"/>
        <w:rPr>
          <w:sz w:val="28"/>
          <w:szCs w:val="28"/>
        </w:rPr>
      </w:pPr>
    </w:p>
    <w:p w:rsidR="00084701" w:rsidRPr="0035191D" w:rsidRDefault="00084701" w:rsidP="001F2AF5">
      <w:pPr>
        <w:ind w:firstLine="709"/>
        <w:jc w:val="both"/>
        <w:rPr>
          <w:sz w:val="28"/>
          <w:szCs w:val="28"/>
        </w:rPr>
      </w:pPr>
    </w:p>
    <w:p w:rsidR="001F2AF5" w:rsidRDefault="001F2AF5" w:rsidP="001F2AF5">
      <w:pPr>
        <w:ind w:firstLine="709"/>
        <w:jc w:val="both"/>
        <w:rPr>
          <w:sz w:val="28"/>
          <w:szCs w:val="28"/>
        </w:rPr>
      </w:pPr>
    </w:p>
    <w:p w:rsidR="001A00CF" w:rsidRPr="0035191D" w:rsidRDefault="001A00CF" w:rsidP="001F2AF5">
      <w:pPr>
        <w:ind w:firstLine="709"/>
        <w:jc w:val="both"/>
        <w:rPr>
          <w:sz w:val="28"/>
          <w:szCs w:val="28"/>
        </w:rPr>
      </w:pPr>
    </w:p>
    <w:p w:rsidR="001F2AF5" w:rsidRPr="001A00CF" w:rsidRDefault="00084701" w:rsidP="001F2AF5">
      <w:pPr>
        <w:ind w:left="4820" w:right="-142"/>
        <w:jc w:val="both"/>
        <w:rPr>
          <w:sz w:val="26"/>
          <w:szCs w:val="26"/>
        </w:rPr>
      </w:pPr>
      <w:r>
        <w:rPr>
          <w:sz w:val="28"/>
        </w:rPr>
        <w:lastRenderedPageBreak/>
        <w:t xml:space="preserve">                                     </w:t>
      </w:r>
      <w:r w:rsidR="001F2AF5" w:rsidRPr="001A00CF">
        <w:rPr>
          <w:sz w:val="26"/>
          <w:szCs w:val="26"/>
        </w:rPr>
        <w:t xml:space="preserve">Приложение № 3 </w:t>
      </w:r>
    </w:p>
    <w:p w:rsidR="001F2AF5" w:rsidRPr="001A00CF" w:rsidRDefault="001F2AF5" w:rsidP="001F2AF5">
      <w:pPr>
        <w:ind w:left="4820" w:right="-142"/>
        <w:jc w:val="both"/>
        <w:rPr>
          <w:sz w:val="26"/>
          <w:szCs w:val="26"/>
        </w:rPr>
      </w:pPr>
      <w:r w:rsidRPr="001A00CF">
        <w:rPr>
          <w:sz w:val="26"/>
          <w:szCs w:val="26"/>
        </w:rPr>
        <w:t xml:space="preserve">к постановлению Администрации </w:t>
      </w:r>
      <w:r w:rsidR="00AC66D3" w:rsidRPr="001A00CF">
        <w:rPr>
          <w:sz w:val="26"/>
          <w:szCs w:val="26"/>
        </w:rPr>
        <w:t>Льговского</w:t>
      </w:r>
      <w:r w:rsidRPr="001A00CF">
        <w:rPr>
          <w:sz w:val="26"/>
          <w:szCs w:val="26"/>
        </w:rPr>
        <w:t xml:space="preserve"> района Курской области</w:t>
      </w:r>
    </w:p>
    <w:p w:rsidR="001F2AF5" w:rsidRPr="001A00CF" w:rsidRDefault="001F2AF5" w:rsidP="001F2AF5">
      <w:pPr>
        <w:ind w:left="4820" w:right="-142"/>
        <w:jc w:val="both"/>
        <w:rPr>
          <w:sz w:val="26"/>
          <w:szCs w:val="26"/>
        </w:rPr>
      </w:pPr>
      <w:r w:rsidRPr="001A00CF">
        <w:rPr>
          <w:sz w:val="26"/>
          <w:szCs w:val="26"/>
        </w:rPr>
        <w:t>от ______</w:t>
      </w:r>
      <w:r w:rsidR="00084701" w:rsidRPr="001A00CF">
        <w:rPr>
          <w:sz w:val="26"/>
          <w:szCs w:val="26"/>
        </w:rPr>
        <w:t>____________</w:t>
      </w:r>
      <w:r w:rsidRPr="001A00CF">
        <w:rPr>
          <w:sz w:val="26"/>
          <w:szCs w:val="26"/>
        </w:rPr>
        <w:t xml:space="preserve"> 20</w:t>
      </w:r>
      <w:r w:rsidR="00084701" w:rsidRPr="001A00CF">
        <w:rPr>
          <w:sz w:val="26"/>
          <w:szCs w:val="26"/>
        </w:rPr>
        <w:t>2</w:t>
      </w:r>
      <w:r w:rsidR="006D3A9B">
        <w:rPr>
          <w:sz w:val="26"/>
          <w:szCs w:val="26"/>
        </w:rPr>
        <w:t>4</w:t>
      </w:r>
      <w:r w:rsidRPr="001A00CF">
        <w:rPr>
          <w:sz w:val="26"/>
          <w:szCs w:val="26"/>
        </w:rPr>
        <w:t xml:space="preserve"> г. № ____</w:t>
      </w:r>
    </w:p>
    <w:p w:rsidR="001F2AF5" w:rsidRPr="001A00CF" w:rsidRDefault="001F2AF5" w:rsidP="001F2AF5">
      <w:pPr>
        <w:pStyle w:val="ab"/>
        <w:spacing w:before="0" w:beforeAutospacing="0" w:after="0" w:afterAutospacing="0"/>
        <w:jc w:val="center"/>
        <w:rPr>
          <w:rStyle w:val="ac"/>
          <w:color w:val="000000"/>
          <w:sz w:val="26"/>
          <w:szCs w:val="26"/>
        </w:rPr>
      </w:pPr>
    </w:p>
    <w:p w:rsidR="001F2AF5" w:rsidRPr="001A00CF" w:rsidRDefault="001F2AF5" w:rsidP="001F2AF5">
      <w:pPr>
        <w:ind w:firstLine="900"/>
        <w:jc w:val="right"/>
        <w:rPr>
          <w:sz w:val="26"/>
          <w:szCs w:val="26"/>
        </w:rPr>
      </w:pPr>
    </w:p>
    <w:p w:rsidR="001F2AF5" w:rsidRPr="001A00CF" w:rsidRDefault="001F2AF5" w:rsidP="001F2AF5">
      <w:pPr>
        <w:jc w:val="center"/>
        <w:rPr>
          <w:b/>
          <w:bCs/>
          <w:caps/>
          <w:sz w:val="26"/>
          <w:szCs w:val="26"/>
        </w:rPr>
      </w:pPr>
      <w:r w:rsidRPr="001A00CF">
        <w:rPr>
          <w:b/>
          <w:bCs/>
          <w:caps/>
          <w:sz w:val="26"/>
          <w:szCs w:val="26"/>
        </w:rPr>
        <w:t xml:space="preserve">акт </w:t>
      </w:r>
    </w:p>
    <w:p w:rsidR="001F2AF5" w:rsidRPr="001A00CF" w:rsidRDefault="001F2AF5" w:rsidP="001F2AF5">
      <w:pPr>
        <w:jc w:val="center"/>
        <w:rPr>
          <w:b/>
          <w:sz w:val="26"/>
          <w:szCs w:val="26"/>
        </w:rPr>
      </w:pPr>
      <w:r w:rsidRPr="001A00CF">
        <w:rPr>
          <w:b/>
          <w:bCs/>
          <w:sz w:val="26"/>
          <w:szCs w:val="26"/>
        </w:rPr>
        <w:t>технического состояния многоквартирного дома</w:t>
      </w:r>
      <w:bookmarkStart w:id="1" w:name="_Toc124840253"/>
      <w:bookmarkEnd w:id="1"/>
    </w:p>
    <w:p w:rsidR="001F2AF5" w:rsidRPr="001A00CF" w:rsidRDefault="001F2AF5" w:rsidP="001F2AF5">
      <w:pPr>
        <w:pStyle w:val="20"/>
        <w:tabs>
          <w:tab w:val="left" w:pos="6336"/>
        </w:tabs>
        <w:spacing w:after="0" w:line="240" w:lineRule="auto"/>
        <w:rPr>
          <w:sz w:val="26"/>
          <w:szCs w:val="26"/>
        </w:rPr>
      </w:pPr>
      <w:r w:rsidRPr="001A00CF">
        <w:rPr>
          <w:sz w:val="26"/>
          <w:szCs w:val="26"/>
        </w:rPr>
        <w:t>Дата составления: ________________________________________________________________</w:t>
      </w:r>
    </w:p>
    <w:p w:rsidR="001F2AF5" w:rsidRPr="001A00CF" w:rsidRDefault="001F2AF5" w:rsidP="001F2AF5">
      <w:pPr>
        <w:pStyle w:val="20"/>
        <w:spacing w:after="0" w:line="240" w:lineRule="auto"/>
        <w:rPr>
          <w:rStyle w:val="fldcaption"/>
          <w:sz w:val="26"/>
          <w:szCs w:val="26"/>
        </w:rPr>
      </w:pPr>
      <w:r w:rsidRPr="001A00CF">
        <w:rPr>
          <w:sz w:val="26"/>
          <w:szCs w:val="26"/>
        </w:rPr>
        <w:t>Населенный пункт ________________________________________________________________</w:t>
      </w:r>
    </w:p>
    <w:p w:rsidR="001F2AF5" w:rsidRPr="001A00CF" w:rsidRDefault="001F2AF5" w:rsidP="001F2AF5">
      <w:pPr>
        <w:rPr>
          <w:sz w:val="26"/>
          <w:szCs w:val="26"/>
        </w:rPr>
      </w:pPr>
      <w:r w:rsidRPr="001A00CF">
        <w:rPr>
          <w:rStyle w:val="fldcaption"/>
          <w:sz w:val="26"/>
          <w:szCs w:val="26"/>
        </w:rPr>
        <w:t>Улица (проспект)   ________________________________________________________________</w:t>
      </w:r>
    </w:p>
    <w:p w:rsidR="001F2AF5" w:rsidRPr="001A00CF" w:rsidRDefault="001F2AF5" w:rsidP="001F2AF5">
      <w:pPr>
        <w:pStyle w:val="formgroup"/>
        <w:spacing w:before="0" w:after="0"/>
        <w:rPr>
          <w:rFonts w:ascii="Times New Roman" w:hAnsi="Times New Roman" w:cs="Times New Roman"/>
          <w:sz w:val="26"/>
          <w:szCs w:val="26"/>
        </w:rPr>
      </w:pPr>
      <w:r w:rsidRPr="001A00CF">
        <w:rPr>
          <w:rStyle w:val="fldcaption"/>
          <w:rFonts w:ascii="Times New Roman" w:hAnsi="Times New Roman"/>
          <w:sz w:val="26"/>
          <w:szCs w:val="26"/>
        </w:rPr>
        <w:t>Номер</w:t>
      </w:r>
      <w:r w:rsidRPr="001A00CF">
        <w:rPr>
          <w:rFonts w:ascii="Times New Roman" w:hAnsi="Times New Roman" w:cs="Times New Roman"/>
          <w:sz w:val="26"/>
          <w:szCs w:val="26"/>
        </w:rPr>
        <w:t>                      ________________________________________________________________</w:t>
      </w:r>
    </w:p>
    <w:p w:rsidR="001F2AF5" w:rsidRPr="001A00CF" w:rsidRDefault="001F2AF5" w:rsidP="001F2AF5">
      <w:pPr>
        <w:pStyle w:val="formgroup"/>
        <w:spacing w:before="0" w:after="0"/>
        <w:rPr>
          <w:rStyle w:val="fldcaption"/>
          <w:rFonts w:ascii="Times New Roman" w:hAnsi="Times New Roman"/>
          <w:sz w:val="26"/>
          <w:szCs w:val="26"/>
        </w:rPr>
      </w:pPr>
      <w:r w:rsidRPr="001A00CF">
        <w:rPr>
          <w:rStyle w:val="fldcaption"/>
          <w:rFonts w:ascii="Times New Roman" w:hAnsi="Times New Roman"/>
          <w:sz w:val="26"/>
          <w:szCs w:val="26"/>
        </w:rPr>
        <w:t>Корпус                     ________________________________________________________________</w:t>
      </w:r>
    </w:p>
    <w:p w:rsidR="001F2AF5" w:rsidRPr="001A00CF" w:rsidRDefault="001F2AF5" w:rsidP="001F2AF5">
      <w:pPr>
        <w:pStyle w:val="formgroup"/>
        <w:spacing w:before="0" w:after="0"/>
        <w:rPr>
          <w:rStyle w:val="fldcaption"/>
          <w:rFonts w:ascii="Times New Roman" w:hAnsi="Times New Roman"/>
          <w:sz w:val="26"/>
          <w:szCs w:val="26"/>
        </w:rPr>
      </w:pPr>
      <w:r w:rsidRPr="001A00CF">
        <w:rPr>
          <w:rStyle w:val="fldcaption"/>
          <w:rFonts w:ascii="Times New Roman" w:hAnsi="Times New Roman"/>
          <w:sz w:val="26"/>
          <w:szCs w:val="26"/>
        </w:rPr>
        <w:t>Литер                       ________________________________________________________________</w:t>
      </w:r>
    </w:p>
    <w:p w:rsidR="001F2AF5" w:rsidRPr="001A00CF" w:rsidRDefault="001F2AF5" w:rsidP="001F2AF5">
      <w:pPr>
        <w:pStyle w:val="1"/>
        <w:keepNext w:val="0"/>
        <w:numPr>
          <w:ilvl w:val="0"/>
          <w:numId w:val="1"/>
        </w:numPr>
        <w:jc w:val="center"/>
        <w:rPr>
          <w:b w:val="0"/>
          <w:bCs/>
          <w:sz w:val="26"/>
          <w:szCs w:val="26"/>
        </w:rPr>
      </w:pPr>
      <w:r w:rsidRPr="001A00CF">
        <w:rPr>
          <w:b w:val="0"/>
          <w:bCs/>
          <w:sz w:val="26"/>
          <w:szCs w:val="26"/>
        </w:rPr>
        <w:t>Общие сведения о многоквартирном доме</w:t>
      </w:r>
    </w:p>
    <w:tbl>
      <w:tblPr>
        <w:tblW w:w="9266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396"/>
        <w:gridCol w:w="1554"/>
        <w:gridCol w:w="1722"/>
      </w:tblGrid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  <w:t>Единица  измерения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bCs/>
                <w:sz w:val="26"/>
                <w:szCs w:val="26"/>
              </w:rPr>
              <w:t>Показатель</w:t>
            </w: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ind w:left="-107" w:firstLine="107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Серия, тип проекта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Дата постройки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Общий строительный объем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1A00CF">
              <w:rPr>
                <w:rStyle w:val="fldunit"/>
                <w:rFonts w:ascii="Times New Roman" w:hAnsi="Times New Roman" w:cs="Times New Roman"/>
                <w:bCs/>
                <w:sz w:val="26"/>
                <w:szCs w:val="26"/>
              </w:rPr>
              <w:t>куб. метров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437"/>
        </w:trPr>
        <w:tc>
          <w:tcPr>
            <w:tcW w:w="594" w:type="dxa"/>
            <w:vMerge w:val="restart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Общая площадь здания - всего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  <w:t xml:space="preserve">кв. метров  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415"/>
        </w:trPr>
        <w:tc>
          <w:tcPr>
            <w:tcW w:w="594" w:type="dxa"/>
            <w:vMerge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Общая площадь лестничных клеток, чердаков, подвалов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  <w:t xml:space="preserve">кв. метров  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vMerge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в т.ч. жилых помещений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  <w:t>кв. метров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vMerge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 xml:space="preserve">в т.ч.нежилых помещений 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  <w:t>кв. метров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vMerge w:val="restart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Количество помещений- всего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vMerge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в т.ч. жилых помещений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vMerge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 xml:space="preserve">в т.ч.нежилых помещений 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Количество этажей, наименьшее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Количество этажей, наибольшее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Количество подъездов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70"/>
        </w:trPr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Количество проживающих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unit"/>
                <w:rFonts w:ascii="Times New Roman" w:hAnsi="Times New Roman" w:cs="Times New Roman"/>
                <w:bCs/>
                <w:sz w:val="26"/>
                <w:szCs w:val="26"/>
              </w:rPr>
            </w:pPr>
            <w:r w:rsidRPr="001A00CF">
              <w:rPr>
                <w:rStyle w:val="fldunit"/>
                <w:rFonts w:ascii="Times New Roman" w:hAnsi="Times New Roman" w:cs="Times New Roman"/>
                <w:bCs/>
                <w:sz w:val="26"/>
                <w:szCs w:val="26"/>
              </w:rPr>
              <w:t>человек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70"/>
        </w:trPr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Наличие совета дома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unit"/>
                <w:rFonts w:ascii="Times New Roman" w:hAnsi="Times New Roman" w:cs="Times New Roman"/>
                <w:bCs/>
                <w:sz w:val="26"/>
                <w:szCs w:val="26"/>
              </w:rPr>
            </w:pPr>
            <w:r w:rsidRPr="001A00CF">
              <w:rPr>
                <w:rStyle w:val="fldunit"/>
                <w:rFonts w:ascii="Times New Roman" w:hAnsi="Times New Roman" w:cs="Times New Roman"/>
                <w:bCs/>
                <w:sz w:val="26"/>
                <w:szCs w:val="26"/>
              </w:rPr>
              <w:t>Да/Нет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59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5396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rPr>
                <w:rStyle w:val="fldcaption"/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fldcaption"/>
                <w:rFonts w:ascii="Times New Roman" w:hAnsi="Times New Roman"/>
                <w:sz w:val="26"/>
                <w:szCs w:val="26"/>
              </w:rPr>
              <w:t>Дата первой приватизации помещения в многоквартирном доме</w:t>
            </w:r>
          </w:p>
        </w:tc>
        <w:tc>
          <w:tcPr>
            <w:tcW w:w="1554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00CF">
              <w:rPr>
                <w:rStyle w:val="formdisplayfield"/>
                <w:rFonts w:ascii="Times New Roman" w:hAnsi="Times New Roman" w:cs="Times New Roman"/>
                <w:sz w:val="26"/>
                <w:szCs w:val="26"/>
              </w:rPr>
              <w:t>Число, месяц, год/</w:t>
            </w:r>
          </w:p>
        </w:tc>
        <w:tc>
          <w:tcPr>
            <w:tcW w:w="1722" w:type="dxa"/>
            <w:shd w:val="clear" w:color="00FF00" w:fill="auto"/>
          </w:tcPr>
          <w:p w:rsidR="001F2AF5" w:rsidRPr="001A00CF" w:rsidRDefault="001F2AF5" w:rsidP="00E90C1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1"/>
        <w:keepNext w:val="0"/>
        <w:numPr>
          <w:ilvl w:val="0"/>
          <w:numId w:val="1"/>
        </w:numPr>
        <w:ind w:left="0"/>
        <w:jc w:val="center"/>
        <w:rPr>
          <w:b w:val="0"/>
          <w:bCs/>
          <w:sz w:val="26"/>
          <w:szCs w:val="26"/>
        </w:rPr>
      </w:pPr>
      <w:bookmarkStart w:id="2" w:name="_Toc124840281"/>
      <w:bookmarkStart w:id="3" w:name="_Toc124855417"/>
      <w:bookmarkStart w:id="4" w:name="_Toc124919805"/>
      <w:bookmarkStart w:id="5" w:name="_Toc130794268"/>
      <w:r w:rsidRPr="001A00CF">
        <w:rPr>
          <w:b w:val="0"/>
          <w:bCs/>
          <w:sz w:val="26"/>
          <w:szCs w:val="26"/>
        </w:rPr>
        <w:t>Инженерное оборудование</w:t>
      </w:r>
      <w:bookmarkEnd w:id="2"/>
      <w:bookmarkEnd w:id="3"/>
      <w:bookmarkEnd w:id="4"/>
      <w:r w:rsidRPr="001A00CF">
        <w:rPr>
          <w:b w:val="0"/>
          <w:bCs/>
          <w:sz w:val="26"/>
          <w:szCs w:val="26"/>
        </w:rPr>
        <w:t xml:space="preserve"> (инженерные сети)</w:t>
      </w:r>
    </w:p>
    <w:bookmarkEnd w:id="5"/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1. Электроснабжение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1.1. Общие сведения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</w:p>
    <w:tbl>
      <w:tblPr>
        <w:tblW w:w="9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2"/>
        <w:gridCol w:w="5047"/>
        <w:gridCol w:w="1134"/>
        <w:gridCol w:w="1979"/>
      </w:tblGrid>
      <w:tr w:rsidR="001F2AF5" w:rsidRPr="001A00CF" w:rsidTr="00E90C12">
        <w:trPr>
          <w:trHeight w:val="386"/>
        </w:trPr>
        <w:tc>
          <w:tcPr>
            <w:tcW w:w="1332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5047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332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5047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коллективный прибор учёта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332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5047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ae"/>
        <w:jc w:val="center"/>
        <w:rPr>
          <w:b w:val="0"/>
          <w:sz w:val="26"/>
          <w:szCs w:val="26"/>
        </w:rPr>
      </w:pPr>
      <w:bookmarkStart w:id="6" w:name="_Toc124840282"/>
      <w:bookmarkStart w:id="7" w:name="_Toc124855418"/>
      <w:bookmarkStart w:id="8" w:name="_Toc124919806"/>
    </w:p>
    <w:p w:rsidR="001F2AF5" w:rsidRPr="001A00CF" w:rsidRDefault="001F2AF5" w:rsidP="001F2AF5">
      <w:pPr>
        <w:pStyle w:val="ae"/>
        <w:numPr>
          <w:ilvl w:val="0"/>
          <w:numId w:val="3"/>
        </w:numPr>
        <w:jc w:val="center"/>
        <w:rPr>
          <w:b w:val="0"/>
          <w:sz w:val="26"/>
          <w:szCs w:val="26"/>
        </w:rPr>
      </w:pPr>
      <w:r w:rsidRPr="001A00CF">
        <w:rPr>
          <w:b w:val="0"/>
          <w:sz w:val="26"/>
          <w:szCs w:val="26"/>
        </w:rPr>
        <w:t>Отопление</w:t>
      </w:r>
      <w:bookmarkEnd w:id="6"/>
      <w:bookmarkEnd w:id="7"/>
      <w:bookmarkEnd w:id="8"/>
      <w:r w:rsidRPr="001A00CF">
        <w:rPr>
          <w:b w:val="0"/>
          <w:sz w:val="26"/>
          <w:szCs w:val="26"/>
        </w:rPr>
        <w:t xml:space="preserve"> (теплоснабжение)</w:t>
      </w:r>
    </w:p>
    <w:p w:rsidR="001F2AF5" w:rsidRPr="001A00CF" w:rsidRDefault="001F2AF5" w:rsidP="001F2AF5">
      <w:pPr>
        <w:tabs>
          <w:tab w:val="center" w:pos="5173"/>
          <w:tab w:val="left" w:pos="7264"/>
        </w:tabs>
        <w:rPr>
          <w:sz w:val="26"/>
          <w:szCs w:val="26"/>
        </w:rPr>
      </w:pPr>
      <w:r w:rsidRPr="001A00CF">
        <w:rPr>
          <w:sz w:val="26"/>
          <w:szCs w:val="26"/>
        </w:rPr>
        <w:lastRenderedPageBreak/>
        <w:tab/>
        <w:t>2.1.Общие сведения</w:t>
      </w:r>
      <w:r w:rsidRPr="001A00CF">
        <w:rPr>
          <w:sz w:val="26"/>
          <w:szCs w:val="26"/>
        </w:rPr>
        <w:tab/>
      </w:r>
    </w:p>
    <w:tbl>
      <w:tblPr>
        <w:tblW w:w="9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0"/>
        <w:gridCol w:w="4959"/>
        <w:gridCol w:w="1128"/>
        <w:gridCol w:w="2125"/>
      </w:tblGrid>
      <w:tr w:rsidR="001F2AF5" w:rsidRPr="001A00CF" w:rsidTr="00E90C12">
        <w:tc>
          <w:tcPr>
            <w:tcW w:w="131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5065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31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5065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Центральное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314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5065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Автономная котельная (поквартирное отопление газом, электричеством)</w:t>
            </w:r>
          </w:p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Печное (поквартирное отопление дровами, углем)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31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5065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1134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10"/>
        <w:ind w:left="0"/>
        <w:rPr>
          <w:rFonts w:cs="Times New Roman"/>
          <w:sz w:val="26"/>
          <w:szCs w:val="26"/>
          <w:lang w:eastAsia="ru-RU"/>
        </w:rPr>
      </w:pPr>
    </w:p>
    <w:p w:rsidR="001F2AF5" w:rsidRPr="001A00CF" w:rsidRDefault="001F2AF5" w:rsidP="001F2AF5">
      <w:pPr>
        <w:pStyle w:val="10"/>
        <w:numPr>
          <w:ilvl w:val="1"/>
          <w:numId w:val="3"/>
        </w:numPr>
        <w:ind w:left="0" w:firstLine="5"/>
        <w:jc w:val="center"/>
        <w:rPr>
          <w:rFonts w:cs="Times New Roman"/>
          <w:sz w:val="26"/>
          <w:szCs w:val="26"/>
          <w:lang w:eastAsia="ru-RU"/>
        </w:rPr>
      </w:pPr>
      <w:r w:rsidRPr="001A00CF">
        <w:rPr>
          <w:rFonts w:cs="Times New Roman"/>
          <w:sz w:val="26"/>
          <w:szCs w:val="26"/>
          <w:lang w:eastAsia="ru-RU"/>
        </w:rPr>
        <w:t>Коллективные приборы учета и узлы управления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7"/>
        <w:gridCol w:w="4765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коллективный прибор учёта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узел управления температурой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277"/>
        </w:trPr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numPr>
          <w:ilvl w:val="0"/>
          <w:numId w:val="3"/>
        </w:numPr>
        <w:ind w:left="0" w:firstLine="65"/>
        <w:jc w:val="center"/>
        <w:rPr>
          <w:bCs/>
          <w:sz w:val="26"/>
          <w:szCs w:val="26"/>
        </w:rPr>
      </w:pPr>
      <w:bookmarkStart w:id="9" w:name="_Toc124840283"/>
      <w:bookmarkStart w:id="10" w:name="_Toc124855419"/>
      <w:bookmarkStart w:id="11" w:name="_Toc124919807"/>
      <w:r w:rsidRPr="001A00CF">
        <w:rPr>
          <w:bCs/>
          <w:sz w:val="26"/>
          <w:szCs w:val="26"/>
        </w:rPr>
        <w:t>Газоснабжение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3.1. </w:t>
      </w:r>
      <w:r w:rsidRPr="001A00CF">
        <w:rPr>
          <w:sz w:val="26"/>
          <w:szCs w:val="26"/>
        </w:rPr>
        <w:t>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6"/>
        <w:gridCol w:w="4766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Центральное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Нецентральное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ind w:left="4395"/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numPr>
          <w:ilvl w:val="1"/>
          <w:numId w:val="3"/>
        </w:numPr>
        <w:ind w:left="0" w:firstLine="0"/>
        <w:jc w:val="center"/>
        <w:rPr>
          <w:bCs/>
          <w:sz w:val="26"/>
          <w:szCs w:val="26"/>
        </w:rPr>
      </w:pPr>
      <w:r w:rsidRPr="001A00CF">
        <w:rPr>
          <w:sz w:val="26"/>
          <w:szCs w:val="26"/>
        </w:rPr>
        <w:t>Коллективные приборы учета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7"/>
        <w:gridCol w:w="4765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коллективный прибор учёта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pStyle w:val="10"/>
        <w:ind w:left="0" w:firstLine="0"/>
        <w:jc w:val="center"/>
        <w:rPr>
          <w:rFonts w:cs="Times New Roman"/>
          <w:bCs/>
          <w:sz w:val="26"/>
          <w:szCs w:val="26"/>
        </w:rPr>
      </w:pPr>
      <w:r w:rsidRPr="001A00CF">
        <w:rPr>
          <w:rFonts w:cs="Times New Roman"/>
          <w:bCs/>
          <w:sz w:val="26"/>
          <w:szCs w:val="26"/>
        </w:rPr>
        <w:t>4.Холодное водоснабжение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4.1. </w:t>
      </w:r>
      <w:r w:rsidRPr="001A00CF">
        <w:rPr>
          <w:sz w:val="26"/>
          <w:szCs w:val="26"/>
        </w:rPr>
        <w:t>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4764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Центральное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ind w:left="4395"/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jc w:val="center"/>
        <w:rPr>
          <w:bCs/>
          <w:sz w:val="26"/>
          <w:szCs w:val="26"/>
        </w:rPr>
      </w:pPr>
      <w:r w:rsidRPr="001A00CF">
        <w:rPr>
          <w:sz w:val="26"/>
          <w:szCs w:val="26"/>
        </w:rPr>
        <w:t>4.2.Коллективные приборы учета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7"/>
        <w:gridCol w:w="4765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коллективный прибор учёта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pStyle w:val="10"/>
        <w:ind w:left="0" w:firstLine="0"/>
        <w:jc w:val="center"/>
        <w:rPr>
          <w:rFonts w:cs="Times New Roman"/>
          <w:bCs/>
          <w:sz w:val="26"/>
          <w:szCs w:val="26"/>
        </w:rPr>
      </w:pPr>
      <w:r w:rsidRPr="001A00CF">
        <w:rPr>
          <w:rFonts w:cs="Times New Roman"/>
          <w:bCs/>
          <w:sz w:val="26"/>
          <w:szCs w:val="26"/>
        </w:rPr>
        <w:t>5.Горячее водоснабжение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5.1. </w:t>
      </w:r>
      <w:r w:rsidRPr="001A00CF">
        <w:rPr>
          <w:sz w:val="26"/>
          <w:szCs w:val="26"/>
        </w:rPr>
        <w:t>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4764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Центральное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ind w:left="4395"/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jc w:val="center"/>
        <w:rPr>
          <w:bCs/>
          <w:sz w:val="26"/>
          <w:szCs w:val="26"/>
        </w:rPr>
      </w:pPr>
      <w:r w:rsidRPr="001A00CF">
        <w:rPr>
          <w:sz w:val="26"/>
          <w:szCs w:val="26"/>
        </w:rPr>
        <w:lastRenderedPageBreak/>
        <w:t>5.2.Коллективные приборы учета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7"/>
        <w:gridCol w:w="4765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Установлен коллективный прибор учёта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bCs/>
          <w:sz w:val="26"/>
          <w:szCs w:val="26"/>
        </w:rPr>
      </w:pPr>
    </w:p>
    <w:p w:rsidR="001F2AF5" w:rsidRPr="001A00CF" w:rsidRDefault="001F2AF5" w:rsidP="001F2AF5">
      <w:pPr>
        <w:pStyle w:val="10"/>
        <w:ind w:left="0" w:firstLine="0"/>
        <w:jc w:val="center"/>
        <w:rPr>
          <w:rFonts w:cs="Times New Roman"/>
          <w:bCs/>
          <w:sz w:val="26"/>
          <w:szCs w:val="26"/>
        </w:rPr>
      </w:pPr>
      <w:r w:rsidRPr="001A00CF">
        <w:rPr>
          <w:rFonts w:cs="Times New Roman"/>
          <w:bCs/>
          <w:sz w:val="26"/>
          <w:szCs w:val="26"/>
        </w:rPr>
        <w:t>6.Канализация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6.1. </w:t>
      </w:r>
      <w:r w:rsidRPr="001A00CF">
        <w:rPr>
          <w:sz w:val="26"/>
          <w:szCs w:val="26"/>
        </w:rPr>
        <w:t>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2"/>
        <w:gridCol w:w="4770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Центральное водоотведение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Индивидуальное водоотведение (выгребная яма)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ind w:left="4395"/>
        <w:jc w:val="center"/>
        <w:rPr>
          <w:bCs/>
          <w:sz w:val="26"/>
          <w:szCs w:val="26"/>
        </w:rPr>
      </w:pPr>
    </w:p>
    <w:bookmarkEnd w:id="9"/>
    <w:bookmarkEnd w:id="10"/>
    <w:bookmarkEnd w:id="11"/>
    <w:p w:rsidR="001F2AF5" w:rsidRPr="001A00CF" w:rsidRDefault="001F2AF5" w:rsidP="001F2AF5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A00CF">
        <w:rPr>
          <w:rFonts w:ascii="Times New Roman" w:hAnsi="Times New Roman" w:cs="Times New Roman"/>
          <w:bCs/>
          <w:sz w:val="26"/>
          <w:szCs w:val="26"/>
          <w:lang w:val="en-US"/>
        </w:rPr>
        <w:t>III</w:t>
      </w:r>
      <w:r w:rsidRPr="001A00CF">
        <w:rPr>
          <w:rFonts w:ascii="Times New Roman" w:hAnsi="Times New Roman" w:cs="Times New Roman"/>
          <w:bCs/>
          <w:sz w:val="26"/>
          <w:szCs w:val="26"/>
        </w:rPr>
        <w:t>. Специальное инженерное оборудование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1. </w:t>
      </w:r>
      <w:r w:rsidRPr="001A00CF">
        <w:rPr>
          <w:sz w:val="26"/>
          <w:szCs w:val="26"/>
        </w:rPr>
        <w:t>Лифтовое оборудование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1.1. 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9"/>
        <w:gridCol w:w="1823"/>
        <w:gridCol w:w="2880"/>
        <w:gridCol w:w="1098"/>
        <w:gridCol w:w="2125"/>
      </w:tblGrid>
      <w:tr w:rsidR="001F2AF5" w:rsidRPr="001A00CF" w:rsidTr="00E90C12">
        <w:tc>
          <w:tcPr>
            <w:tcW w:w="1561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792" w:type="dxa"/>
            <w:gridSpan w:val="2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1103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561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792" w:type="dxa"/>
            <w:gridSpan w:val="2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Количество лифтов:</w:t>
            </w:r>
          </w:p>
        </w:tc>
        <w:tc>
          <w:tcPr>
            <w:tcW w:w="1103" w:type="dxa"/>
          </w:tcPr>
          <w:p w:rsidR="001F2AF5" w:rsidRPr="001A00CF" w:rsidRDefault="001F2AF5" w:rsidP="00E90C12">
            <w:pPr>
              <w:ind w:left="-39"/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шт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285"/>
        </w:trPr>
        <w:tc>
          <w:tcPr>
            <w:tcW w:w="1561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Тип лифта</w:t>
            </w:r>
          </w:p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2928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 xml:space="preserve">пассажирский </w:t>
            </w:r>
          </w:p>
        </w:tc>
        <w:tc>
          <w:tcPr>
            <w:tcW w:w="1103" w:type="dxa"/>
          </w:tcPr>
          <w:p w:rsidR="001F2AF5" w:rsidRPr="001A00CF" w:rsidRDefault="001F2AF5" w:rsidP="00E90C12">
            <w:pPr>
              <w:ind w:left="-39" w:right="-165"/>
              <w:jc w:val="center"/>
              <w:rPr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шт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rPr>
          <w:trHeight w:val="255"/>
        </w:trPr>
        <w:tc>
          <w:tcPr>
            <w:tcW w:w="1561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186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2928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пассажирско-грузовой</w:t>
            </w:r>
          </w:p>
        </w:tc>
        <w:tc>
          <w:tcPr>
            <w:tcW w:w="1103" w:type="dxa"/>
          </w:tcPr>
          <w:p w:rsidR="001F2AF5" w:rsidRPr="001A00CF" w:rsidRDefault="001F2AF5" w:rsidP="00E90C12">
            <w:pPr>
              <w:ind w:left="-39" w:right="-165"/>
              <w:jc w:val="center"/>
              <w:rPr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шт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561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792" w:type="dxa"/>
            <w:gridSpan w:val="2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1103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AF5" w:rsidRPr="001A00CF" w:rsidRDefault="001F2AF5" w:rsidP="001F2AF5">
      <w:pPr>
        <w:pStyle w:val="1"/>
        <w:tabs>
          <w:tab w:val="num" w:pos="432"/>
        </w:tabs>
        <w:ind w:left="432" w:hanging="432"/>
        <w:rPr>
          <w:b w:val="0"/>
          <w:bCs/>
          <w:sz w:val="26"/>
          <w:szCs w:val="26"/>
        </w:rPr>
      </w:pPr>
      <w:bookmarkStart w:id="12" w:name="_Toc124840285"/>
      <w:bookmarkStart w:id="13" w:name="_Toc124855421"/>
      <w:bookmarkStart w:id="14" w:name="_Toc124919809"/>
      <w:bookmarkStart w:id="15" w:name="_Toc127611456"/>
      <w:bookmarkStart w:id="16" w:name="_Toc130794269"/>
      <w:r w:rsidRPr="001A00CF">
        <w:rPr>
          <w:b w:val="0"/>
          <w:bCs/>
          <w:sz w:val="26"/>
          <w:szCs w:val="26"/>
          <w:lang w:val="en-US"/>
        </w:rPr>
        <w:t>I</w:t>
      </w:r>
      <w:r w:rsidRPr="001A00CF">
        <w:rPr>
          <w:b w:val="0"/>
          <w:bCs/>
          <w:sz w:val="26"/>
          <w:szCs w:val="26"/>
        </w:rPr>
        <w:t xml:space="preserve"> . Общие показатели конструктивных элементов, </w:t>
      </w:r>
    </w:p>
    <w:p w:rsidR="001F2AF5" w:rsidRPr="001A00CF" w:rsidRDefault="001F2AF5" w:rsidP="001F2AF5">
      <w:pPr>
        <w:pStyle w:val="1"/>
        <w:tabs>
          <w:tab w:val="num" w:pos="432"/>
        </w:tabs>
        <w:ind w:left="432" w:hanging="432"/>
        <w:rPr>
          <w:b w:val="0"/>
          <w:bCs/>
          <w:sz w:val="26"/>
          <w:szCs w:val="26"/>
        </w:rPr>
      </w:pPr>
      <w:r w:rsidRPr="001A00CF">
        <w:rPr>
          <w:b w:val="0"/>
          <w:bCs/>
          <w:sz w:val="26"/>
          <w:szCs w:val="26"/>
        </w:rPr>
        <w:t>инженерных систем</w:t>
      </w:r>
      <w:bookmarkEnd w:id="12"/>
      <w:bookmarkEnd w:id="13"/>
      <w:bookmarkEnd w:id="14"/>
      <w:bookmarkEnd w:id="15"/>
      <w:r w:rsidRPr="001A00CF">
        <w:rPr>
          <w:b w:val="0"/>
          <w:bCs/>
          <w:sz w:val="26"/>
          <w:szCs w:val="26"/>
        </w:rPr>
        <w:t xml:space="preserve"> и их частей в составе общего имущества</w:t>
      </w:r>
      <w:bookmarkStart w:id="17" w:name="_Toc124840286"/>
      <w:bookmarkStart w:id="18" w:name="_Toc124855422"/>
      <w:bookmarkStart w:id="19" w:name="_Toc124919810"/>
      <w:bookmarkStart w:id="20" w:name="_Toc127611457"/>
      <w:bookmarkEnd w:id="16"/>
    </w:p>
    <w:p w:rsidR="001F2AF5" w:rsidRPr="001A00CF" w:rsidRDefault="001F2AF5" w:rsidP="001F2AF5">
      <w:pPr>
        <w:rPr>
          <w:sz w:val="26"/>
          <w:szCs w:val="26"/>
        </w:rPr>
      </w:pP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bCs/>
          <w:sz w:val="26"/>
          <w:szCs w:val="26"/>
        </w:rPr>
        <w:t xml:space="preserve">1. </w:t>
      </w:r>
      <w:r w:rsidRPr="001A00CF">
        <w:rPr>
          <w:sz w:val="26"/>
          <w:szCs w:val="26"/>
        </w:rPr>
        <w:t>Крыша, кровля</w:t>
      </w:r>
    </w:p>
    <w:p w:rsidR="001F2AF5" w:rsidRPr="001A00CF" w:rsidRDefault="001F2AF5" w:rsidP="001F2AF5">
      <w:pPr>
        <w:ind w:left="65"/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1.1. Общие сведения о конструкции крыши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4764"/>
        <w:gridCol w:w="978"/>
        <w:gridCol w:w="2125"/>
      </w:tblGrid>
      <w:tr w:rsidR="001F2AF5" w:rsidRPr="001A00CF" w:rsidTr="00E90C12">
        <w:tc>
          <w:tcPr>
            <w:tcW w:w="1644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Плоская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Скатная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1"/>
        <w:tabs>
          <w:tab w:val="num" w:pos="432"/>
        </w:tabs>
        <w:ind w:left="432" w:hanging="432"/>
        <w:rPr>
          <w:b w:val="0"/>
          <w:bCs/>
          <w:sz w:val="26"/>
          <w:szCs w:val="26"/>
          <w:u w:val="single"/>
        </w:rPr>
      </w:pP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2. Подвальные помещения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2.1. Общие сведения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3"/>
        <w:gridCol w:w="4678"/>
        <w:gridCol w:w="1099"/>
        <w:gridCol w:w="2125"/>
      </w:tblGrid>
      <w:tr w:rsidR="001F2AF5" w:rsidRPr="001A00CF" w:rsidTr="00E90C12">
        <w:tc>
          <w:tcPr>
            <w:tcW w:w="1575" w:type="dxa"/>
            <w:vMerge w:val="restart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778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1103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575" w:type="dxa"/>
            <w:vMerge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</w:p>
        </w:tc>
        <w:tc>
          <w:tcPr>
            <w:tcW w:w="4778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Общая площадь</w:t>
            </w:r>
          </w:p>
        </w:tc>
        <w:tc>
          <w:tcPr>
            <w:tcW w:w="1103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Кв.м.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575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778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Отсутствует</w:t>
            </w:r>
          </w:p>
        </w:tc>
        <w:tc>
          <w:tcPr>
            <w:tcW w:w="1103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sz w:val="26"/>
          <w:szCs w:val="26"/>
        </w:rPr>
      </w:pP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3. Стены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3.1. Тип стен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4764"/>
        <w:gridCol w:w="978"/>
        <w:gridCol w:w="2125"/>
      </w:tblGrid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Кирпичный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Панельный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3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Монолитный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4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Другой тип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sz w:val="26"/>
          <w:szCs w:val="26"/>
        </w:rPr>
      </w:pP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lastRenderedPageBreak/>
        <w:t>4. Перекрытия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4.1. Тип перекрытий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2"/>
        <w:gridCol w:w="4770"/>
        <w:gridCol w:w="978"/>
        <w:gridCol w:w="2125"/>
      </w:tblGrid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Железобетонные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Деревянные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3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Смешанные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sz w:val="26"/>
          <w:szCs w:val="26"/>
        </w:rPr>
      </w:pPr>
    </w:p>
    <w:p w:rsidR="001F2AF5" w:rsidRPr="001A00CF" w:rsidRDefault="001F2AF5" w:rsidP="001F2AF5">
      <w:pPr>
        <w:pStyle w:val="ae"/>
        <w:jc w:val="center"/>
        <w:rPr>
          <w:b w:val="0"/>
          <w:sz w:val="26"/>
          <w:szCs w:val="26"/>
        </w:rPr>
      </w:pPr>
      <w:r w:rsidRPr="001A00CF">
        <w:rPr>
          <w:b w:val="0"/>
          <w:sz w:val="26"/>
          <w:szCs w:val="26"/>
        </w:rPr>
        <w:t>5. Фундаменты</w:t>
      </w:r>
      <w:bookmarkEnd w:id="17"/>
      <w:bookmarkEnd w:id="18"/>
      <w:bookmarkEnd w:id="19"/>
      <w:bookmarkEnd w:id="20"/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5.1. Тип фундамента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4764"/>
        <w:gridCol w:w="978"/>
        <w:gridCol w:w="2125"/>
      </w:tblGrid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Ленточный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Столбчатый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3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Сплошной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4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Сборный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644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5</w:t>
            </w:r>
          </w:p>
        </w:tc>
        <w:tc>
          <w:tcPr>
            <w:tcW w:w="49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Отсутствует</w:t>
            </w:r>
          </w:p>
        </w:tc>
        <w:tc>
          <w:tcPr>
            <w:tcW w:w="862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79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jc w:val="center"/>
        <w:rPr>
          <w:sz w:val="26"/>
          <w:szCs w:val="26"/>
        </w:rPr>
      </w:pP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6. Окна и двери в местах общего пользования</w:t>
      </w:r>
    </w:p>
    <w:p w:rsidR="001F2AF5" w:rsidRPr="001A00CF" w:rsidRDefault="001F2AF5" w:rsidP="001F2AF5">
      <w:pPr>
        <w:jc w:val="center"/>
        <w:rPr>
          <w:sz w:val="26"/>
          <w:szCs w:val="26"/>
        </w:rPr>
      </w:pPr>
      <w:r w:rsidRPr="001A00CF">
        <w:rPr>
          <w:sz w:val="26"/>
          <w:szCs w:val="26"/>
        </w:rPr>
        <w:t>6.1 Общие сведения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4"/>
        <w:gridCol w:w="5041"/>
        <w:gridCol w:w="978"/>
        <w:gridCol w:w="2125"/>
      </w:tblGrid>
      <w:tr w:rsidR="001F2AF5" w:rsidRPr="001A00CF" w:rsidTr="00E90C12">
        <w:tc>
          <w:tcPr>
            <w:tcW w:w="1418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1F2AF5" w:rsidRPr="001A00CF" w:rsidRDefault="001F2AF5" w:rsidP="00E90C12">
            <w:pPr>
              <w:rPr>
                <w:rStyle w:val="fldcaption"/>
                <w:b/>
                <w:sz w:val="26"/>
                <w:szCs w:val="26"/>
              </w:rPr>
            </w:pPr>
            <w:r w:rsidRPr="001A00CF">
              <w:rPr>
                <w:rStyle w:val="fldcaption"/>
                <w:b/>
                <w:sz w:val="26"/>
                <w:szCs w:val="26"/>
              </w:rPr>
              <w:t>Имеется (оценка технического состояния)</w:t>
            </w:r>
          </w:p>
        </w:tc>
        <w:tc>
          <w:tcPr>
            <w:tcW w:w="850" w:type="dxa"/>
          </w:tcPr>
          <w:p w:rsidR="001F2AF5" w:rsidRPr="001A00CF" w:rsidRDefault="001F2AF5" w:rsidP="001F2AF5">
            <w:pPr>
              <w:pStyle w:val="ad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</w:t>
            </w:r>
            <w:r w:rsidRPr="001A00CF">
              <w:rPr>
                <w:rStyle w:val="clssymbol1"/>
                <w:rFonts w:ascii="Times New Roman" w:hAnsi="Times New Roman"/>
                <w:sz w:val="26"/>
                <w:szCs w:val="26"/>
              </w:rPr>
              <w:t></w:t>
            </w:r>
          </w:p>
        </w:tc>
        <w:tc>
          <w:tcPr>
            <w:tcW w:w="1985" w:type="dxa"/>
          </w:tcPr>
          <w:p w:rsidR="001F2AF5" w:rsidRPr="001A00CF" w:rsidRDefault="001F2AF5" w:rsidP="00E90C12">
            <w:pPr>
              <w:rPr>
                <w:rStyle w:val="clssymbol1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Уд./неудов./авар.</w:t>
            </w:r>
          </w:p>
        </w:tc>
      </w:tr>
      <w:tr w:rsidR="001F2AF5" w:rsidRPr="001A00CF" w:rsidTr="00E90C12">
        <w:tc>
          <w:tcPr>
            <w:tcW w:w="1418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2</w:t>
            </w:r>
          </w:p>
        </w:tc>
        <w:tc>
          <w:tcPr>
            <w:tcW w:w="5245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Количество входных дверей в местах общего пользования</w:t>
            </w:r>
          </w:p>
        </w:tc>
        <w:tc>
          <w:tcPr>
            <w:tcW w:w="8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шт</w:t>
            </w:r>
          </w:p>
        </w:tc>
        <w:tc>
          <w:tcPr>
            <w:tcW w:w="1985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1418" w:type="dxa"/>
          </w:tcPr>
          <w:p w:rsidR="001F2AF5" w:rsidRPr="001A00CF" w:rsidRDefault="001F2AF5" w:rsidP="00E90C12">
            <w:pPr>
              <w:jc w:val="center"/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3</w:t>
            </w:r>
          </w:p>
        </w:tc>
        <w:tc>
          <w:tcPr>
            <w:tcW w:w="5245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Количество окон в местах общего пользования</w:t>
            </w:r>
          </w:p>
        </w:tc>
        <w:tc>
          <w:tcPr>
            <w:tcW w:w="850" w:type="dxa"/>
          </w:tcPr>
          <w:p w:rsidR="001F2AF5" w:rsidRPr="001A00CF" w:rsidRDefault="001F2AF5" w:rsidP="00E90C12">
            <w:pPr>
              <w:rPr>
                <w:rStyle w:val="fldcaption"/>
                <w:sz w:val="26"/>
                <w:szCs w:val="26"/>
              </w:rPr>
            </w:pPr>
            <w:r w:rsidRPr="001A00CF">
              <w:rPr>
                <w:rStyle w:val="fldcaption"/>
                <w:sz w:val="26"/>
                <w:szCs w:val="26"/>
              </w:rPr>
              <w:t>шт</w:t>
            </w:r>
          </w:p>
        </w:tc>
        <w:tc>
          <w:tcPr>
            <w:tcW w:w="1985" w:type="dxa"/>
          </w:tcPr>
          <w:p w:rsidR="001F2AF5" w:rsidRPr="001A00CF" w:rsidRDefault="001F2AF5" w:rsidP="00E90C12">
            <w:pPr>
              <w:jc w:val="center"/>
              <w:rPr>
                <w:rStyle w:val="clssymbol1"/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HTML"/>
        <w:rPr>
          <w:rFonts w:ascii="Times New Roman" w:hAnsi="Times New Roman" w:cs="Times New Roman"/>
          <w:sz w:val="26"/>
          <w:szCs w:val="26"/>
        </w:rPr>
      </w:pPr>
    </w:p>
    <w:p w:rsidR="001F2AF5" w:rsidRPr="001A00CF" w:rsidRDefault="001F2AF5" w:rsidP="001F2AF5">
      <w:pPr>
        <w:pStyle w:val="HTM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A00CF">
        <w:rPr>
          <w:rFonts w:ascii="Times New Roman" w:hAnsi="Times New Roman" w:cs="Times New Roman"/>
          <w:bCs/>
          <w:sz w:val="26"/>
          <w:szCs w:val="26"/>
        </w:rPr>
        <w:t>Сведения о капитальном ремонте многоквартирного дома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5"/>
        <w:gridCol w:w="5508"/>
        <w:gridCol w:w="3115"/>
      </w:tblGrid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Год, когда был проведен капитальный ремонт</w:t>
            </w: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 xml:space="preserve">Теплоснабжение 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Лифтовое оборудование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Крыша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Подвальное помещение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Фасад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Фундамент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  <w:tr w:rsidR="001F2AF5" w:rsidRPr="001A00CF" w:rsidTr="00E90C12">
        <w:tc>
          <w:tcPr>
            <w:tcW w:w="665" w:type="dxa"/>
          </w:tcPr>
          <w:p w:rsidR="001F2AF5" w:rsidRPr="001A00CF" w:rsidRDefault="001F2AF5" w:rsidP="00E90C12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508" w:type="dxa"/>
          </w:tcPr>
          <w:p w:rsidR="001F2AF5" w:rsidRPr="001A00CF" w:rsidRDefault="001F2AF5" w:rsidP="00E90C12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  <w:r w:rsidRPr="001A00CF">
              <w:rPr>
                <w:rFonts w:ascii="Times New Roman" w:hAnsi="Times New Roman" w:cs="Times New Roman"/>
                <w:sz w:val="26"/>
                <w:szCs w:val="26"/>
              </w:rPr>
              <w:t>Установка дверей и окон в МОП</w:t>
            </w:r>
          </w:p>
        </w:tc>
        <w:tc>
          <w:tcPr>
            <w:tcW w:w="3115" w:type="dxa"/>
          </w:tcPr>
          <w:p w:rsidR="001F2AF5" w:rsidRPr="001A00CF" w:rsidRDefault="001F2AF5" w:rsidP="00E90C12">
            <w:pPr>
              <w:jc w:val="center"/>
              <w:rPr>
                <w:sz w:val="26"/>
                <w:szCs w:val="26"/>
              </w:rPr>
            </w:pPr>
          </w:p>
        </w:tc>
      </w:tr>
    </w:tbl>
    <w:p w:rsidR="001F2AF5" w:rsidRPr="001A00CF" w:rsidRDefault="001F2AF5" w:rsidP="001F2AF5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1F2AF5" w:rsidRPr="001A00CF" w:rsidRDefault="001F2AF5" w:rsidP="001F2AF5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1F2AF5" w:rsidRPr="001A00CF" w:rsidRDefault="001F2AF5" w:rsidP="001F2AF5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6D3A9B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p w:rsidR="006D3A9B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p w:rsidR="006D3A9B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p w:rsidR="006D3A9B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p w:rsidR="006D3A9B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p w:rsidR="006D3A9B" w:rsidRPr="001A00CF" w:rsidRDefault="006D3A9B" w:rsidP="00915EFF">
      <w:pPr>
        <w:shd w:val="clear" w:color="auto" w:fill="FFFFFF"/>
        <w:tabs>
          <w:tab w:val="left" w:pos="0"/>
          <w:tab w:val="left" w:pos="7320"/>
        </w:tabs>
        <w:ind w:right="1"/>
        <w:jc w:val="both"/>
        <w:rPr>
          <w:sz w:val="26"/>
          <w:szCs w:val="26"/>
        </w:rPr>
      </w:pPr>
    </w:p>
    <w:sectPr w:rsidR="006D3A9B" w:rsidRPr="001A00CF" w:rsidSect="001A00CF">
      <w:pgSz w:w="11906" w:h="16838"/>
      <w:pgMar w:top="709" w:right="85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0CF" w:rsidRDefault="00AF20CF" w:rsidP="00D37A0C">
      <w:r>
        <w:separator/>
      </w:r>
    </w:p>
  </w:endnote>
  <w:endnote w:type="continuationSeparator" w:id="1">
    <w:p w:rsidR="00AF20CF" w:rsidRDefault="00AF20CF" w:rsidP="00D37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0CF" w:rsidRDefault="00AF20CF" w:rsidP="00D37A0C">
      <w:r>
        <w:separator/>
      </w:r>
    </w:p>
  </w:footnote>
  <w:footnote w:type="continuationSeparator" w:id="1">
    <w:p w:rsidR="00AF20CF" w:rsidRDefault="00AF20CF" w:rsidP="00D37A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960168"/>
    <w:multiLevelType w:val="hybridMultilevel"/>
    <w:tmpl w:val="1F3C8528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97749"/>
    <w:multiLevelType w:val="hybridMultilevel"/>
    <w:tmpl w:val="066A8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1BF0"/>
    <w:rsid w:val="0002221D"/>
    <w:rsid w:val="000330D9"/>
    <w:rsid w:val="00053D1E"/>
    <w:rsid w:val="00071360"/>
    <w:rsid w:val="00084701"/>
    <w:rsid w:val="000C6E20"/>
    <w:rsid w:val="001012FC"/>
    <w:rsid w:val="00151669"/>
    <w:rsid w:val="00171C31"/>
    <w:rsid w:val="001A00CF"/>
    <w:rsid w:val="001F2AF5"/>
    <w:rsid w:val="00201BF0"/>
    <w:rsid w:val="002074CE"/>
    <w:rsid w:val="00221F58"/>
    <w:rsid w:val="00232D7F"/>
    <w:rsid w:val="002A0BA7"/>
    <w:rsid w:val="002B56F1"/>
    <w:rsid w:val="002C3887"/>
    <w:rsid w:val="002D3DD6"/>
    <w:rsid w:val="002F0F69"/>
    <w:rsid w:val="00325F34"/>
    <w:rsid w:val="0033020A"/>
    <w:rsid w:val="00351B44"/>
    <w:rsid w:val="003829BE"/>
    <w:rsid w:val="004F3791"/>
    <w:rsid w:val="005A3CF5"/>
    <w:rsid w:val="005F3C0A"/>
    <w:rsid w:val="00680863"/>
    <w:rsid w:val="006A4B7D"/>
    <w:rsid w:val="006D3A9B"/>
    <w:rsid w:val="00767A3A"/>
    <w:rsid w:val="007A0863"/>
    <w:rsid w:val="00850538"/>
    <w:rsid w:val="00856C1A"/>
    <w:rsid w:val="00892D18"/>
    <w:rsid w:val="008E0DA8"/>
    <w:rsid w:val="00915EFF"/>
    <w:rsid w:val="00977281"/>
    <w:rsid w:val="00991559"/>
    <w:rsid w:val="009C0C23"/>
    <w:rsid w:val="00A239EE"/>
    <w:rsid w:val="00A62113"/>
    <w:rsid w:val="00A94EFD"/>
    <w:rsid w:val="00AC66D3"/>
    <w:rsid w:val="00AE0207"/>
    <w:rsid w:val="00AE234E"/>
    <w:rsid w:val="00AF20CF"/>
    <w:rsid w:val="00B20037"/>
    <w:rsid w:val="00B8507A"/>
    <w:rsid w:val="00B96E23"/>
    <w:rsid w:val="00BD073F"/>
    <w:rsid w:val="00D37A0C"/>
    <w:rsid w:val="00D53FEB"/>
    <w:rsid w:val="00D9274D"/>
    <w:rsid w:val="00E90C12"/>
    <w:rsid w:val="00F13792"/>
    <w:rsid w:val="00F14D4F"/>
    <w:rsid w:val="00F35C48"/>
    <w:rsid w:val="00F874A9"/>
    <w:rsid w:val="00FA3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egion.kursk.ru/img/gerbko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0D46FCA90BAE96A54ADE896B679BC973D88E4A37576C5D57C40316FDA73760R9AD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50D46FCA90BAE96A54ADE896B679BC973D88E4A37536F5D50C40316FDA73760R9A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0D46FCA90BAE96A54ADE9F680BC1C576D1D1413651660C0A9B584BAARAAE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Архитектура и строительство</Company>
  <LinksUpToDate>false</LinksUpToDate>
  <CharactersWithSpaces>18804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Администрация Льговского района</dc:creator>
  <cp:lastModifiedBy>Arh</cp:lastModifiedBy>
  <cp:revision>12</cp:revision>
  <cp:lastPrinted>2024-06-06T06:27:00Z</cp:lastPrinted>
  <dcterms:created xsi:type="dcterms:W3CDTF">2020-06-02T11:43:00Z</dcterms:created>
  <dcterms:modified xsi:type="dcterms:W3CDTF">2024-06-06T06:27:00Z</dcterms:modified>
</cp:coreProperties>
</file>