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7E" w:rsidRPr="00AD157E" w:rsidRDefault="00AD157E" w:rsidP="00AD1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7E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эффективности функционирования антимонопольного </w:t>
      </w:r>
      <w:proofErr w:type="spellStart"/>
      <w:r w:rsidRPr="00AD157E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Pr="00AD157E">
        <w:rPr>
          <w:rFonts w:ascii="Times New Roman" w:hAnsi="Times New Roman" w:cs="Times New Roman"/>
          <w:b/>
          <w:sz w:val="28"/>
          <w:szCs w:val="28"/>
        </w:rPr>
        <w:t xml:space="preserve"> в Льговском районе курской области</w:t>
      </w:r>
    </w:p>
    <w:p w:rsidR="00AD157E" w:rsidRPr="00AD157E" w:rsidRDefault="00AD157E" w:rsidP="00AD157E">
      <w:pPr>
        <w:jc w:val="both"/>
        <w:rPr>
          <w:rFonts w:ascii="Times New Roman" w:hAnsi="Times New Roman" w:cs="Times New Roman"/>
          <w:sz w:val="26"/>
          <w:szCs w:val="26"/>
        </w:rPr>
      </w:pPr>
      <w:r w:rsidRPr="00AD157E">
        <w:rPr>
          <w:rFonts w:ascii="Times New Roman" w:hAnsi="Times New Roman" w:cs="Times New Roman"/>
          <w:sz w:val="26"/>
          <w:szCs w:val="26"/>
        </w:rPr>
        <w:t xml:space="preserve">1. Ключевыми показателями эффективности антимонопольного </w:t>
      </w:r>
      <w:proofErr w:type="spellStart"/>
      <w:r w:rsidRPr="00AD157E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AD157E">
        <w:rPr>
          <w:rFonts w:ascii="Times New Roman" w:hAnsi="Times New Roman" w:cs="Times New Roman"/>
          <w:sz w:val="26"/>
          <w:szCs w:val="26"/>
        </w:rPr>
        <w:t xml:space="preserve"> для Администрации Льговского района в целом являются:</w:t>
      </w:r>
    </w:p>
    <w:p w:rsidR="00AD157E" w:rsidRPr="00AD157E" w:rsidRDefault="00AD157E" w:rsidP="00AD157E">
      <w:pPr>
        <w:jc w:val="both"/>
        <w:rPr>
          <w:rFonts w:ascii="Times New Roman" w:hAnsi="Times New Roman" w:cs="Times New Roman"/>
          <w:sz w:val="26"/>
          <w:szCs w:val="26"/>
        </w:rPr>
      </w:pPr>
      <w:r w:rsidRPr="00AD157E">
        <w:rPr>
          <w:rFonts w:ascii="Times New Roman" w:hAnsi="Times New Roman" w:cs="Times New Roman"/>
          <w:sz w:val="26"/>
          <w:szCs w:val="26"/>
        </w:rPr>
        <w:t>а) коэффициент снижения количества нарушений антимонопольного законодательства со стороны Администрации (по сравнению с 2022 годом);</w:t>
      </w:r>
    </w:p>
    <w:p w:rsidR="00AD157E" w:rsidRPr="00AD157E" w:rsidRDefault="00AD157E" w:rsidP="00AD157E">
      <w:pPr>
        <w:jc w:val="both"/>
        <w:rPr>
          <w:rFonts w:ascii="Times New Roman" w:hAnsi="Times New Roman" w:cs="Times New Roman"/>
          <w:sz w:val="26"/>
          <w:szCs w:val="26"/>
        </w:rPr>
      </w:pPr>
      <w:r w:rsidRPr="00AD157E">
        <w:rPr>
          <w:rFonts w:ascii="Times New Roman" w:hAnsi="Times New Roman" w:cs="Times New Roman"/>
          <w:sz w:val="26"/>
          <w:szCs w:val="26"/>
        </w:rPr>
        <w:t>б) доля проектов нормативных правовых актов Администрации, в которых выявлены риски нарушения антимонопольного законодательства;</w:t>
      </w:r>
    </w:p>
    <w:p w:rsidR="00AD157E" w:rsidRPr="00AD157E" w:rsidRDefault="00AD157E" w:rsidP="00AD157E">
      <w:pPr>
        <w:jc w:val="both"/>
        <w:rPr>
          <w:rFonts w:ascii="Times New Roman" w:hAnsi="Times New Roman" w:cs="Times New Roman"/>
          <w:sz w:val="26"/>
          <w:szCs w:val="26"/>
        </w:rPr>
      </w:pPr>
      <w:r w:rsidRPr="00AD157E">
        <w:rPr>
          <w:rFonts w:ascii="Times New Roman" w:hAnsi="Times New Roman" w:cs="Times New Roman"/>
          <w:sz w:val="26"/>
          <w:szCs w:val="26"/>
        </w:rPr>
        <w:t>в) доля нормативных правовых актов Администрации, в которых выявлены риски нарушения антимонопольного законодательства.</w:t>
      </w:r>
    </w:p>
    <w:p w:rsidR="00AD157E" w:rsidRPr="00AD157E" w:rsidRDefault="00AD157E" w:rsidP="00AD157E">
      <w:pPr>
        <w:jc w:val="both"/>
        <w:rPr>
          <w:rFonts w:ascii="Times New Roman" w:hAnsi="Times New Roman" w:cs="Times New Roman"/>
          <w:sz w:val="26"/>
          <w:szCs w:val="26"/>
        </w:rPr>
      </w:pPr>
      <w:r w:rsidRPr="00AD157E">
        <w:rPr>
          <w:rFonts w:ascii="Times New Roman" w:hAnsi="Times New Roman" w:cs="Times New Roman"/>
          <w:sz w:val="26"/>
          <w:szCs w:val="26"/>
        </w:rPr>
        <w:t>2. Для структурных подразделений, осуществляющих функции уполномоченного подразделения, рассчитывается следующий ключевой показатель эффективности:</w:t>
      </w:r>
    </w:p>
    <w:p w:rsidR="00AD157E" w:rsidRPr="00AD157E" w:rsidRDefault="00AD157E" w:rsidP="00AD157E">
      <w:pPr>
        <w:jc w:val="both"/>
        <w:rPr>
          <w:rFonts w:ascii="Times New Roman" w:hAnsi="Times New Roman" w:cs="Times New Roman"/>
          <w:sz w:val="26"/>
          <w:szCs w:val="26"/>
        </w:rPr>
      </w:pPr>
      <w:r w:rsidRPr="00AD157E">
        <w:rPr>
          <w:rFonts w:ascii="Times New Roman" w:hAnsi="Times New Roman" w:cs="Times New Roman"/>
          <w:sz w:val="26"/>
          <w:szCs w:val="26"/>
        </w:rPr>
        <w:t xml:space="preserve">доля сотрудников Администрации,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AD157E">
        <w:rPr>
          <w:rFonts w:ascii="Times New Roman" w:hAnsi="Times New Roman" w:cs="Times New Roman"/>
          <w:sz w:val="26"/>
          <w:szCs w:val="26"/>
        </w:rPr>
        <w:t>комплаенсу</w:t>
      </w:r>
      <w:proofErr w:type="spellEnd"/>
      <w:r w:rsidRPr="00AD157E">
        <w:rPr>
          <w:rFonts w:ascii="Times New Roman" w:hAnsi="Times New Roman" w:cs="Times New Roman"/>
          <w:sz w:val="26"/>
          <w:szCs w:val="26"/>
        </w:rPr>
        <w:t>.</w:t>
      </w:r>
    </w:p>
    <w:p w:rsidR="00AD157E" w:rsidRPr="00AD157E" w:rsidRDefault="00AD157E" w:rsidP="00AD157E">
      <w:pPr>
        <w:jc w:val="both"/>
        <w:rPr>
          <w:rFonts w:ascii="Times New Roman" w:hAnsi="Times New Roman" w:cs="Times New Roman"/>
          <w:sz w:val="26"/>
          <w:szCs w:val="26"/>
        </w:rPr>
      </w:pPr>
      <w:r w:rsidRPr="00AD157E">
        <w:rPr>
          <w:rFonts w:ascii="Times New Roman" w:hAnsi="Times New Roman" w:cs="Times New Roman"/>
          <w:sz w:val="26"/>
          <w:szCs w:val="26"/>
        </w:rPr>
        <w:t xml:space="preserve">3. Значения ключевых показателей эффективности антимонопольного </w:t>
      </w:r>
      <w:proofErr w:type="spellStart"/>
      <w:r w:rsidRPr="00AD157E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AD157E">
        <w:rPr>
          <w:rFonts w:ascii="Times New Roman" w:hAnsi="Times New Roman" w:cs="Times New Roman"/>
          <w:sz w:val="26"/>
          <w:szCs w:val="26"/>
        </w:rPr>
        <w:t xml:space="preserve"> Администрации: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7"/>
        <w:gridCol w:w="3638"/>
        <w:gridCol w:w="4024"/>
        <w:gridCol w:w="1505"/>
      </w:tblGrid>
      <w:tr w:rsidR="00AD157E" w:rsidRPr="00AD157E" w:rsidTr="00AD157E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57E" w:rsidRPr="00AD157E" w:rsidRDefault="00AD157E" w:rsidP="00AD15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157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57E" w:rsidRPr="00AD157E" w:rsidRDefault="00AD157E" w:rsidP="00AD15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157E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57E" w:rsidRPr="00AD157E" w:rsidRDefault="00AD157E" w:rsidP="00AD15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157E"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 показателя (рассчитанное в соответствии с Методикой)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57E" w:rsidRPr="00AD157E" w:rsidRDefault="00AD157E" w:rsidP="00AD15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157E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к 2023 году</w:t>
            </w:r>
          </w:p>
        </w:tc>
      </w:tr>
      <w:tr w:rsidR="00AD157E" w:rsidRPr="00AD157E" w:rsidTr="00AD157E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57E" w:rsidRPr="00AD157E" w:rsidRDefault="00AD157E" w:rsidP="00AD15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15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57E" w:rsidRPr="00AD157E" w:rsidRDefault="00AD157E" w:rsidP="00AD15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157E">
              <w:rPr>
                <w:rFonts w:ascii="Times New Roman" w:hAnsi="Times New Roman" w:cs="Times New Roman"/>
                <w:sz w:val="26"/>
                <w:szCs w:val="26"/>
              </w:rPr>
              <w:t>Коэффициент снижения количества нарушений антимонопольного законодательства (по сравнению с 2022 годом)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57E" w:rsidRPr="00AD157E" w:rsidRDefault="00AD157E" w:rsidP="00AD15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157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57E" w:rsidRPr="00AD157E" w:rsidRDefault="00AD157E" w:rsidP="00AD15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157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D157E" w:rsidRPr="00AD157E" w:rsidTr="00AD157E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57E" w:rsidRPr="00AD157E" w:rsidRDefault="00AD157E" w:rsidP="00AD15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15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57E" w:rsidRPr="00AD157E" w:rsidRDefault="00AD157E" w:rsidP="00AD15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157E">
              <w:rPr>
                <w:rFonts w:ascii="Times New Roman" w:hAnsi="Times New Roman" w:cs="Times New Roman"/>
                <w:sz w:val="26"/>
                <w:szCs w:val="26"/>
              </w:rPr>
              <w:t>Доля проектов нормативных правовых актов Администрации Льговского района, %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57E" w:rsidRPr="00AD157E" w:rsidRDefault="00AD157E" w:rsidP="00AD15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157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57E" w:rsidRPr="00AD157E" w:rsidRDefault="00AD157E" w:rsidP="00AD15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157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D157E" w:rsidRPr="00AD157E" w:rsidTr="00AD157E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57E" w:rsidRPr="00AD157E" w:rsidRDefault="00AD157E" w:rsidP="00AD15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15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57E" w:rsidRPr="00AD157E" w:rsidRDefault="00AD157E" w:rsidP="00AD15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157E">
              <w:rPr>
                <w:rFonts w:ascii="Times New Roman" w:hAnsi="Times New Roman" w:cs="Times New Roman"/>
                <w:sz w:val="26"/>
                <w:szCs w:val="26"/>
              </w:rPr>
              <w:t>Доля нормативных правовых актов Администрации, в которых выявлены риски нарушения антимонопольного законодательства, %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57E" w:rsidRPr="00AD157E" w:rsidRDefault="00AD157E" w:rsidP="00AD15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157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57E" w:rsidRPr="00AD157E" w:rsidRDefault="00AD157E" w:rsidP="00AD15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157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D157E" w:rsidRPr="00AD157E" w:rsidTr="00AD157E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57E" w:rsidRPr="00AD157E" w:rsidRDefault="00AD157E" w:rsidP="00AD15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157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57E" w:rsidRPr="00AD157E" w:rsidRDefault="00AD157E" w:rsidP="00AD15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157E">
              <w:rPr>
                <w:rFonts w:ascii="Times New Roman" w:hAnsi="Times New Roman" w:cs="Times New Roman"/>
                <w:sz w:val="26"/>
                <w:szCs w:val="26"/>
              </w:rPr>
              <w:t xml:space="preserve">Доля сотрудников Администрации,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AD157E">
              <w:rPr>
                <w:rFonts w:ascii="Times New Roman" w:hAnsi="Times New Roman" w:cs="Times New Roman"/>
                <w:sz w:val="26"/>
                <w:szCs w:val="26"/>
              </w:rPr>
              <w:t>комплаенсу</w:t>
            </w:r>
            <w:proofErr w:type="spellEnd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57E" w:rsidRPr="00AD157E" w:rsidRDefault="00AD157E" w:rsidP="00AD15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15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157E" w:rsidRPr="00AD157E" w:rsidRDefault="00AD157E" w:rsidP="00AD15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15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ED274D" w:rsidRPr="00AD157E" w:rsidRDefault="00ED274D" w:rsidP="00AD157E">
      <w:pPr>
        <w:rPr>
          <w:rFonts w:ascii="Times New Roman" w:hAnsi="Times New Roman" w:cs="Times New Roman"/>
          <w:sz w:val="28"/>
          <w:szCs w:val="28"/>
        </w:rPr>
      </w:pPr>
    </w:p>
    <w:sectPr w:rsidR="00ED274D" w:rsidRPr="00AD157E" w:rsidSect="00AD157E">
      <w:type w:val="continuous"/>
      <w:pgSz w:w="11906" w:h="16838" w:code="9"/>
      <w:pgMar w:top="794" w:right="851" w:bottom="1077" w:left="1531" w:header="794" w:footer="73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D157E"/>
    <w:rsid w:val="00042214"/>
    <w:rsid w:val="000F081E"/>
    <w:rsid w:val="002F32F5"/>
    <w:rsid w:val="003925FA"/>
    <w:rsid w:val="005152E7"/>
    <w:rsid w:val="005F5FEC"/>
    <w:rsid w:val="007B548E"/>
    <w:rsid w:val="007E0888"/>
    <w:rsid w:val="009350F4"/>
    <w:rsid w:val="00AD157E"/>
    <w:rsid w:val="00DE445D"/>
    <w:rsid w:val="00E445E1"/>
    <w:rsid w:val="00ED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5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2024-02-02T13:05:00Z</dcterms:created>
  <dcterms:modified xsi:type="dcterms:W3CDTF">2024-02-02T13:14:00Z</dcterms:modified>
</cp:coreProperties>
</file>